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D69" w:rsidRPr="00344660" w:rsidRDefault="00112AA2" w:rsidP="003446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b/>
          <w:sz w:val="36"/>
        </w:rPr>
      </w:pPr>
      <w:r>
        <w:rPr>
          <w:rFonts w:ascii="Times New Roman"/>
          <w:b/>
          <w:sz w:val="36"/>
        </w:rPr>
        <w:t>Algemene voorwaarden Calibelleza</w:t>
      </w:r>
    </w:p>
    <w:p w:rsidR="00C77D69" w:rsidRDefault="00D5619A" w:rsidP="00F20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center"/>
        <w:rPr>
          <w:rFonts w:ascii="Times New Roman"/>
        </w:rPr>
      </w:pPr>
      <w:r>
        <w:rPr>
          <w:rFonts w:ascii="Times New Roman"/>
        </w:rPr>
        <w:t>Tot stand gekomen op 28</w:t>
      </w:r>
      <w:r w:rsidR="00112AA2">
        <w:rPr>
          <w:rFonts w:ascii="Times New Roman"/>
        </w:rPr>
        <w:t xml:space="preserve"> oktober 2013.</w:t>
      </w:r>
    </w:p>
    <w:p w:rsidR="00C77D69" w:rsidRDefault="00112AA2" w:rsidP="00F20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b/>
          <w:sz w:val="36"/>
        </w:rPr>
      </w:pPr>
      <w:r>
        <w:rPr>
          <w:rFonts w:ascii="Times New Roman"/>
        </w:rPr>
        <w:t xml:space="preserve">Algemene Voorwaarden Calibelleza, gevestigd aan </w:t>
      </w:r>
      <w:proofErr w:type="spellStart"/>
      <w:r>
        <w:rPr>
          <w:rFonts w:ascii="Times New Roman"/>
        </w:rPr>
        <w:t>Ditlaar</w:t>
      </w:r>
      <w:proofErr w:type="spellEnd"/>
      <w:r>
        <w:rPr>
          <w:rFonts w:ascii="Times New Roman"/>
        </w:rPr>
        <w:t xml:space="preserve"> 7, 1066EE, te Amsterdam, ingeschreven bij de KvK te Amsterdam onder nummer 57529345.</w:t>
      </w:r>
    </w:p>
    <w:p w:rsidR="00C77D69" w:rsidRDefault="00112AA2">
      <w:pPr>
        <w:pStyle w:val="Kopvaninhoudsopgav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eastAsia="Times New Roman" w:hAnsi="Times New Roman"/>
          <w:i w:val="0"/>
          <w:color w:val="784389"/>
        </w:rPr>
      </w:pPr>
      <w:r>
        <w:rPr>
          <w:rFonts w:ascii="Times New Roman" w:eastAsia="Times New Roman" w:hAnsi="Times New Roman"/>
          <w:i w:val="0"/>
          <w:color w:val="784389"/>
        </w:rPr>
        <w:t>Definities</w:t>
      </w:r>
    </w:p>
    <w:p w:rsidR="00C77D69" w:rsidRDefault="00112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rPr>
      </w:pPr>
      <w:r>
        <w:rPr>
          <w:rFonts w:ascii="Times New Roman"/>
        </w:rPr>
        <w:t>In deze Algemene Voorwaarden worden de hiernavolgende termen in de navolgende betekenis gebruikt, tenzij uitdrukkelijk anders is aangegeven.</w:t>
      </w:r>
    </w:p>
    <w:p w:rsidR="00C77D69" w:rsidRDefault="00112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rPr>
      </w:pPr>
      <w:r w:rsidRPr="00F20C1A">
        <w:rPr>
          <w:rFonts w:ascii="Times New Roman"/>
          <w:i/>
        </w:rPr>
        <w:t>Algemene Voorwaarden</w:t>
      </w:r>
      <w:r>
        <w:rPr>
          <w:rFonts w:ascii="Times New Roman"/>
        </w:rPr>
        <w:t xml:space="preserve">: </w:t>
      </w:r>
      <w:r w:rsidR="00F20C1A">
        <w:rPr>
          <w:rFonts w:ascii="Times New Roman"/>
        </w:rPr>
        <w:tab/>
      </w:r>
      <w:r w:rsidR="00F20C1A">
        <w:rPr>
          <w:rFonts w:ascii="Times New Roman"/>
        </w:rPr>
        <w:tab/>
      </w:r>
      <w:r w:rsidR="00F20C1A">
        <w:rPr>
          <w:rFonts w:ascii="Times New Roman"/>
        </w:rPr>
        <w:tab/>
      </w:r>
      <w:r>
        <w:rPr>
          <w:rFonts w:ascii="Times New Roman"/>
        </w:rPr>
        <w:t>De algemene voorwaarden als hierna vermeld.</w:t>
      </w:r>
    </w:p>
    <w:p w:rsidR="00C77D69" w:rsidRDefault="00112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rPr>
      </w:pPr>
      <w:r w:rsidRPr="00F20C1A">
        <w:rPr>
          <w:rFonts w:ascii="Times New Roman"/>
          <w:i/>
        </w:rPr>
        <w:t>Calibelleza</w:t>
      </w:r>
      <w:r>
        <w:rPr>
          <w:rFonts w:ascii="Times New Roman"/>
        </w:rPr>
        <w:t xml:space="preserve">: </w:t>
      </w:r>
      <w:r w:rsidR="00F20C1A">
        <w:rPr>
          <w:rFonts w:ascii="Times New Roman"/>
        </w:rPr>
        <w:tab/>
      </w:r>
      <w:r w:rsidR="00F20C1A">
        <w:rPr>
          <w:rFonts w:ascii="Times New Roman"/>
        </w:rPr>
        <w:tab/>
      </w:r>
      <w:r w:rsidR="00F20C1A">
        <w:rPr>
          <w:rFonts w:ascii="Times New Roman"/>
        </w:rPr>
        <w:tab/>
      </w:r>
      <w:r w:rsidR="00F20C1A">
        <w:rPr>
          <w:rFonts w:ascii="Times New Roman"/>
        </w:rPr>
        <w:tab/>
      </w:r>
      <w:r>
        <w:rPr>
          <w:rFonts w:ascii="Times New Roman"/>
        </w:rPr>
        <w:t xml:space="preserve">Calibelleza, ingeschreven bij de KvK te Amsterdam onder nummer 57529345. </w:t>
      </w:r>
    </w:p>
    <w:p w:rsidR="00C77D69" w:rsidRDefault="00112AA2" w:rsidP="00F20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3600" w:hanging="3600"/>
        <w:rPr>
          <w:rFonts w:ascii="Times New Roman"/>
        </w:rPr>
      </w:pPr>
      <w:r w:rsidRPr="00F20C1A">
        <w:rPr>
          <w:rFonts w:ascii="Times New Roman"/>
          <w:i/>
        </w:rPr>
        <w:t>Dienst</w:t>
      </w:r>
      <w:r>
        <w:rPr>
          <w:rFonts w:ascii="Times New Roman"/>
        </w:rPr>
        <w:t xml:space="preserve">: </w:t>
      </w:r>
      <w:r w:rsidR="00F20C1A">
        <w:rPr>
          <w:rFonts w:ascii="Times New Roman"/>
        </w:rPr>
        <w:tab/>
      </w:r>
      <w:r w:rsidR="00F20C1A">
        <w:rPr>
          <w:rFonts w:ascii="Times New Roman"/>
        </w:rPr>
        <w:tab/>
      </w:r>
      <w:r w:rsidR="00F20C1A">
        <w:rPr>
          <w:rFonts w:ascii="Times New Roman"/>
        </w:rPr>
        <w:tab/>
      </w:r>
      <w:r w:rsidR="00F20C1A">
        <w:rPr>
          <w:rFonts w:ascii="Times New Roman"/>
        </w:rPr>
        <w:tab/>
      </w:r>
      <w:r w:rsidR="00F20C1A">
        <w:rPr>
          <w:rFonts w:ascii="Times New Roman"/>
        </w:rPr>
        <w:tab/>
      </w:r>
      <w:r>
        <w:rPr>
          <w:rFonts w:ascii="Times New Roman"/>
        </w:rPr>
        <w:t>Alle werkzaamheden, in welke vorm dan ook, die Calibelleza voor of ten behoeve van de Opdrachtgever heeft verricht.</w:t>
      </w:r>
    </w:p>
    <w:p w:rsidR="00C77D69" w:rsidRDefault="00112AA2" w:rsidP="00F20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3600" w:hanging="3600"/>
        <w:rPr>
          <w:rFonts w:ascii="Times New Roman"/>
        </w:rPr>
      </w:pPr>
      <w:r w:rsidRPr="00F20C1A">
        <w:rPr>
          <w:rFonts w:ascii="Times New Roman"/>
          <w:i/>
        </w:rPr>
        <w:t>Honorarium</w:t>
      </w:r>
      <w:r>
        <w:rPr>
          <w:rFonts w:ascii="Times New Roman"/>
        </w:rPr>
        <w:t xml:space="preserve">: </w:t>
      </w:r>
      <w:r w:rsidR="00F20C1A">
        <w:rPr>
          <w:rFonts w:ascii="Times New Roman"/>
        </w:rPr>
        <w:tab/>
      </w:r>
      <w:r w:rsidR="00F20C1A">
        <w:rPr>
          <w:rFonts w:ascii="Times New Roman"/>
        </w:rPr>
        <w:tab/>
      </w:r>
      <w:r w:rsidR="00F20C1A">
        <w:rPr>
          <w:rFonts w:ascii="Times New Roman"/>
        </w:rPr>
        <w:tab/>
      </w:r>
      <w:r w:rsidR="00F20C1A">
        <w:rPr>
          <w:rFonts w:ascii="Times New Roman"/>
        </w:rPr>
        <w:tab/>
      </w:r>
      <w:r>
        <w:rPr>
          <w:rFonts w:ascii="Times New Roman"/>
        </w:rPr>
        <w:t>De financiële vergoeding die voor uitvoering van de opdracht met de opdrachtgever is overeengekomen.</w:t>
      </w:r>
    </w:p>
    <w:p w:rsidR="00C77D69" w:rsidRDefault="00112AA2" w:rsidP="00F20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3600" w:hanging="3600"/>
        <w:rPr>
          <w:rFonts w:ascii="Times New Roman"/>
        </w:rPr>
      </w:pPr>
      <w:r w:rsidRPr="00F20C1A">
        <w:rPr>
          <w:rFonts w:ascii="Times New Roman"/>
          <w:i/>
        </w:rPr>
        <w:t>Dienstverlening op afstand</w:t>
      </w:r>
      <w:r>
        <w:rPr>
          <w:rFonts w:ascii="Times New Roman"/>
        </w:rPr>
        <w:t xml:space="preserve">: </w:t>
      </w:r>
      <w:r w:rsidR="00F20C1A">
        <w:rPr>
          <w:rFonts w:ascii="Times New Roman"/>
        </w:rPr>
        <w:tab/>
      </w:r>
      <w:r w:rsidR="00F20C1A">
        <w:rPr>
          <w:rFonts w:ascii="Times New Roman"/>
        </w:rPr>
        <w:tab/>
      </w:r>
      <w:r>
        <w:rPr>
          <w:rFonts w:ascii="Times New Roman"/>
        </w:rPr>
        <w:t>De overeenkomst tussen de opdrachtgever en Calibelleza, waarbij in het kader van een door de Calibelleza georganiseerd systeem voor dienstverlening op afstand, tot het sluiten van de overeenkomst uitsluitend gebruik wordt gemaakt van één of meer technieken voor communicatie op afstand, zoals een website, telefoon of andere communicatiemiddelen.</w:t>
      </w:r>
    </w:p>
    <w:p w:rsidR="00C77D69" w:rsidRDefault="00112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rPr>
      </w:pPr>
      <w:r w:rsidRPr="00F20C1A">
        <w:rPr>
          <w:rFonts w:ascii="Times New Roman"/>
          <w:i/>
        </w:rPr>
        <w:t>Opdracht</w:t>
      </w:r>
      <w:r>
        <w:rPr>
          <w:rFonts w:ascii="Times New Roman"/>
        </w:rPr>
        <w:t xml:space="preserve">: </w:t>
      </w:r>
      <w:r w:rsidR="00F20C1A">
        <w:rPr>
          <w:rFonts w:ascii="Times New Roman"/>
        </w:rPr>
        <w:tab/>
      </w:r>
      <w:r w:rsidR="00F20C1A">
        <w:rPr>
          <w:rFonts w:ascii="Times New Roman"/>
        </w:rPr>
        <w:tab/>
      </w:r>
      <w:r w:rsidR="00F20C1A">
        <w:rPr>
          <w:rFonts w:ascii="Times New Roman"/>
        </w:rPr>
        <w:tab/>
      </w:r>
      <w:r w:rsidR="00F20C1A">
        <w:rPr>
          <w:rFonts w:ascii="Times New Roman"/>
        </w:rPr>
        <w:tab/>
      </w:r>
      <w:r>
        <w:rPr>
          <w:rFonts w:ascii="Times New Roman"/>
        </w:rPr>
        <w:t>De overeenkomst van opdracht tot dienstverlening.</w:t>
      </w:r>
    </w:p>
    <w:p w:rsidR="00C77D69" w:rsidRDefault="00112AA2" w:rsidP="00F20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3600" w:hanging="3600"/>
        <w:rPr>
          <w:rFonts w:ascii="Times New Roman"/>
        </w:rPr>
      </w:pPr>
      <w:r w:rsidRPr="00F20C1A">
        <w:rPr>
          <w:rFonts w:ascii="Times New Roman"/>
          <w:i/>
        </w:rPr>
        <w:t>Opdrachtgever</w:t>
      </w:r>
      <w:r>
        <w:rPr>
          <w:rFonts w:ascii="Times New Roman"/>
        </w:rPr>
        <w:t xml:space="preserve">: </w:t>
      </w:r>
      <w:r w:rsidR="00F20C1A">
        <w:rPr>
          <w:rFonts w:ascii="Times New Roman"/>
        </w:rPr>
        <w:tab/>
      </w:r>
      <w:r w:rsidR="00F20C1A">
        <w:rPr>
          <w:rFonts w:ascii="Times New Roman"/>
        </w:rPr>
        <w:tab/>
      </w:r>
      <w:r w:rsidR="00F20C1A">
        <w:rPr>
          <w:rFonts w:ascii="Times New Roman"/>
        </w:rPr>
        <w:tab/>
      </w:r>
      <w:r w:rsidR="00F20C1A">
        <w:rPr>
          <w:rFonts w:ascii="Times New Roman"/>
        </w:rPr>
        <w:tab/>
      </w:r>
      <w:r>
        <w:rPr>
          <w:rFonts w:ascii="Times New Roman"/>
        </w:rPr>
        <w:t>Degene die de gelding van deze algemene voorwaarden heeft aanvaard en opdracht heeft gegeven tot het verrichten van de dienst.</w:t>
      </w:r>
    </w:p>
    <w:p w:rsidR="00C77D69" w:rsidRDefault="00112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b/>
          <w:sz w:val="36"/>
        </w:rPr>
      </w:pPr>
      <w:r w:rsidRPr="00F20C1A">
        <w:rPr>
          <w:rFonts w:ascii="Times New Roman"/>
          <w:i/>
        </w:rPr>
        <w:t>Overeenkomst</w:t>
      </w:r>
      <w:r>
        <w:rPr>
          <w:rFonts w:ascii="Times New Roman"/>
        </w:rPr>
        <w:t xml:space="preserve">: </w:t>
      </w:r>
      <w:r w:rsidR="00F20C1A">
        <w:rPr>
          <w:rFonts w:ascii="Times New Roman"/>
        </w:rPr>
        <w:tab/>
      </w:r>
      <w:r w:rsidR="00F20C1A">
        <w:rPr>
          <w:rFonts w:ascii="Times New Roman"/>
        </w:rPr>
        <w:tab/>
      </w:r>
      <w:r w:rsidR="00F20C1A">
        <w:rPr>
          <w:rFonts w:ascii="Times New Roman"/>
        </w:rPr>
        <w:tab/>
      </w:r>
      <w:r w:rsidR="00F20C1A">
        <w:rPr>
          <w:rFonts w:ascii="Times New Roman"/>
        </w:rPr>
        <w:tab/>
      </w:r>
      <w:r>
        <w:rPr>
          <w:rFonts w:ascii="Times New Roman"/>
        </w:rPr>
        <w:t>Elke overeenkomst gesloten tussen Calibelleza en de opdrachtgever.</w:t>
      </w:r>
    </w:p>
    <w:p w:rsidR="00C77D69" w:rsidRDefault="00112AA2">
      <w:pPr>
        <w:pStyle w:val="Kopvaninhoudsopgav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eastAsia="Times New Roman" w:hAnsi="Times New Roman"/>
          <w:i w:val="0"/>
          <w:color w:val="784389"/>
        </w:rPr>
      </w:pPr>
      <w:r>
        <w:rPr>
          <w:rFonts w:ascii="Times New Roman" w:eastAsia="Times New Roman" w:hAnsi="Times New Roman"/>
          <w:i w:val="0"/>
          <w:color w:val="784389"/>
        </w:rPr>
        <w:t>Werkingssfeer</w:t>
      </w:r>
    </w:p>
    <w:p w:rsidR="00C77D69" w:rsidRDefault="00112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rPr>
      </w:pPr>
      <w:r>
        <w:rPr>
          <w:rFonts w:ascii="Times New Roman"/>
        </w:rPr>
        <w:t>Deze Algemene Voorwaarden gelden voor iedere offerte en Overeenkomst gesloten tussen Calibelleza en de Opdrachtgever, tenzij van deze Algemene Voorwaarden door partijen uitdrukkelijk en schriftelijk is afgeweken.</w:t>
      </w:r>
    </w:p>
    <w:p w:rsidR="00C77D69" w:rsidRDefault="00112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rPr>
      </w:pPr>
      <w:r>
        <w:rPr>
          <w:rFonts w:ascii="Times New Roman"/>
        </w:rPr>
        <w:t>Deze Algemene Voorwaarden zijn eveneens van toepassing op overeenkomsten met Calibelleza, voor de uitvoering waarbij derden dienen te worden betrokken.</w:t>
      </w:r>
    </w:p>
    <w:p w:rsidR="00C77D69" w:rsidRDefault="00112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rPr>
      </w:pPr>
      <w:r>
        <w:rPr>
          <w:rFonts w:ascii="Times New Roman"/>
        </w:rPr>
        <w:t>De toepasselijkheid van eventuele inkoop- of andere Algemene Voorwaarden van de Opdrachtgever wordt uitdrukkelijk van de hand gewezen.</w:t>
      </w:r>
    </w:p>
    <w:p w:rsidR="00C77D69" w:rsidRDefault="00112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rPr>
      </w:pPr>
      <w:r>
        <w:rPr>
          <w:rFonts w:ascii="Times New Roman"/>
        </w:rPr>
        <w:t>Indien gebleken is dat één of meer bepalingen in deze Algemene Voorwaarden nietig of vernietigbaar zijn, dan blijven de Algemene Voorwaarden voor al het overige in stand. In geval van deze situatie treden Calibelleza en de Opdrachtgever in overleg met het doel nieuwe bepalingen ter vervanging van de nietige of vernietigde bepalingen overeen te komen.</w:t>
      </w:r>
    </w:p>
    <w:p w:rsidR="00C77D69" w:rsidRDefault="00112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b/>
          <w:sz w:val="36"/>
        </w:rPr>
      </w:pPr>
      <w:r>
        <w:rPr>
          <w:rFonts w:ascii="Times New Roman"/>
        </w:rPr>
        <w:t>Afwijkingen van de Overeenkomst en Algemene Voorwaarden zijn slechts geldig indien deze schriftelijk en uitdrukkelijk met Calibelleza zijn overeengekomen.</w:t>
      </w:r>
    </w:p>
    <w:p w:rsidR="00C77D69" w:rsidRDefault="00112AA2">
      <w:pPr>
        <w:pStyle w:val="Kopvaninhoudsopgav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eastAsia="Times New Roman" w:hAnsi="Times New Roman"/>
          <w:i w:val="0"/>
          <w:color w:val="784389"/>
        </w:rPr>
      </w:pPr>
      <w:r>
        <w:rPr>
          <w:rFonts w:ascii="Times New Roman" w:eastAsia="Times New Roman" w:hAnsi="Times New Roman"/>
          <w:i w:val="0"/>
          <w:color w:val="784389"/>
        </w:rPr>
        <w:t>Offertes</w:t>
      </w:r>
    </w:p>
    <w:p w:rsidR="00C77D69" w:rsidRDefault="00112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rPr>
      </w:pPr>
      <w:r>
        <w:rPr>
          <w:rFonts w:ascii="Times New Roman"/>
        </w:rPr>
        <w:t>Offertes worden (bij voorkeur) schriftelijk en/of elektronisch gedaan, tenzij spoedeisende omstandigheden dit onmogelijk maken.</w:t>
      </w:r>
    </w:p>
    <w:p w:rsidR="00C77D69" w:rsidRDefault="00112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rPr>
      </w:pPr>
      <w:r>
        <w:rPr>
          <w:rFonts w:ascii="Times New Roman"/>
        </w:rPr>
        <w:lastRenderedPageBreak/>
        <w:t>Alle offertes van Calibelleza zijn vrijblijvend, tenzij in de offerte een termijn voor aanvaarding is gesteld. Indien er in de offerte een termijn voor aanvaarding is gesteld vervalt de offerte wanneer deze termijn is verlopen.</w:t>
      </w:r>
    </w:p>
    <w:p w:rsidR="00147371" w:rsidRPr="00981A62" w:rsidRDefault="00147371" w:rsidP="001473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262626" w:themeColor="text1" w:themeTint="D9"/>
        </w:rPr>
      </w:pPr>
      <w:r w:rsidRPr="0013626B">
        <w:rPr>
          <w:rFonts w:ascii="Times New Roman"/>
          <w:color w:val="262626" w:themeColor="text1" w:themeTint="D9"/>
        </w:rPr>
        <w:t>Voor alle offertes, ook indien zij vrijblijvend zijn gedaan, geldt dat zij 6 maanden</w:t>
      </w:r>
      <w:r w:rsidRPr="00981A62">
        <w:rPr>
          <w:rFonts w:ascii="Times New Roman"/>
          <w:color w:val="262626" w:themeColor="text1" w:themeTint="D9"/>
        </w:rPr>
        <w:t xml:space="preserve"> </w:t>
      </w:r>
      <w:r w:rsidRPr="0013626B">
        <w:rPr>
          <w:rFonts w:ascii="Times New Roman"/>
          <w:color w:val="262626" w:themeColor="text1" w:themeTint="D9"/>
        </w:rPr>
        <w:t>geldig zijn, t</w:t>
      </w:r>
      <w:r w:rsidRPr="00981A62">
        <w:rPr>
          <w:rFonts w:ascii="Times New Roman"/>
          <w:color w:val="262626" w:themeColor="text1" w:themeTint="D9"/>
        </w:rPr>
        <w:t>enzij de offerte gemaakt is na j</w:t>
      </w:r>
      <w:r w:rsidRPr="0013626B">
        <w:rPr>
          <w:rFonts w:ascii="Times New Roman"/>
          <w:color w:val="262626" w:themeColor="text1" w:themeTint="D9"/>
        </w:rPr>
        <w:t>uli van het jaar, dan geldt de offerte</w:t>
      </w:r>
      <w:r w:rsidRPr="00981A62">
        <w:rPr>
          <w:rFonts w:ascii="Times New Roman"/>
          <w:color w:val="262626" w:themeColor="text1" w:themeTint="D9"/>
        </w:rPr>
        <w:t xml:space="preserve"> </w:t>
      </w:r>
      <w:r w:rsidRPr="0013626B">
        <w:rPr>
          <w:rFonts w:ascii="Times New Roman"/>
          <w:color w:val="262626" w:themeColor="text1" w:themeTint="D9"/>
        </w:rPr>
        <w:t>t/m 31 december van dat jaar.</w:t>
      </w:r>
    </w:p>
    <w:p w:rsidR="00C77D69" w:rsidRPr="00147371" w:rsidRDefault="00112AA2" w:rsidP="001473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80"/>
          <w:tab w:val="left" w:pos="10992"/>
          <w:tab w:val="left" w:pos="11908"/>
          <w:tab w:val="left" w:pos="12824"/>
          <w:tab w:val="left" w:pos="13740"/>
          <w:tab w:val="left" w:pos="14656"/>
        </w:tabs>
        <w:spacing w:after="0" w:line="240" w:lineRule="auto"/>
        <w:rPr>
          <w:rFonts w:ascii="Times New Roman"/>
          <w:color w:val="000000"/>
        </w:rPr>
      </w:pPr>
      <w:r>
        <w:rPr>
          <w:rFonts w:ascii="Times New Roman"/>
        </w:rPr>
        <w:t>Calibelleza kan niet aan zijn offertes worden gehouden indien de Opdrachtgever, naar termen van redelijkheid en billijkheid en in het maatschappelijk verkeer gangbare opvattingen, had behoren te begrijpen dat de offerte dan wel een onderdeel daarvan een kennelijke vergissing of verschrijving bevat.</w:t>
      </w:r>
    </w:p>
    <w:p w:rsidR="00C77D69" w:rsidRDefault="00112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rPr>
      </w:pPr>
      <w:r>
        <w:rPr>
          <w:rFonts w:ascii="Times New Roman"/>
        </w:rPr>
        <w:t>Indien de aanvaarding, al dan niet op ondergeschikte punten, afwijkt van het in de offerte opgenomen aanbod dan is Calibelleza daaraan niet gebonden. De Overeenkomst komt dan niet overeenkomstig deze afwijkende aanvaarding tot stand, tenzij Calibelleza anders aangeeft.</w:t>
      </w:r>
    </w:p>
    <w:p w:rsidR="00C77D69" w:rsidRDefault="00112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rPr>
      </w:pPr>
      <w:r>
        <w:rPr>
          <w:rFonts w:ascii="Times New Roman"/>
        </w:rPr>
        <w:t>Een samengestelde prijsopgave verplicht Calibelleza niet tot het verrichten van een gedeelte van de Opdracht tegen een overeenkomstig deel van de opgegeven prijs.</w:t>
      </w:r>
    </w:p>
    <w:p w:rsidR="00C77D69" w:rsidRDefault="00112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b/>
          <w:sz w:val="36"/>
        </w:rPr>
      </w:pPr>
      <w:r>
        <w:rPr>
          <w:rFonts w:ascii="Times New Roman"/>
        </w:rPr>
        <w:t>Offertes gelden niet automatisch voor toekomstige orders of nabestellingen.</w:t>
      </w:r>
    </w:p>
    <w:p w:rsidR="00C77D69" w:rsidRDefault="00112AA2">
      <w:pPr>
        <w:pStyle w:val="Kopvaninhoudsopgav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eastAsia="Times New Roman" w:hAnsi="Times New Roman"/>
          <w:i w:val="0"/>
          <w:color w:val="784389"/>
        </w:rPr>
      </w:pPr>
      <w:r>
        <w:rPr>
          <w:rFonts w:ascii="Times New Roman" w:eastAsia="Times New Roman" w:hAnsi="Times New Roman"/>
          <w:i w:val="0"/>
          <w:color w:val="784389"/>
        </w:rPr>
        <w:t>Totstandkoming overeenkomst</w:t>
      </w:r>
    </w:p>
    <w:p w:rsidR="00C77D69" w:rsidRDefault="00112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b/>
          <w:sz w:val="36"/>
        </w:rPr>
      </w:pPr>
      <w:r>
        <w:rPr>
          <w:rFonts w:ascii="Times New Roman"/>
        </w:rPr>
        <w:t>De Overeenkomst komt tot stand door aanvaarding door de Opdrachtgever van de offerte van Calibelleza.</w:t>
      </w:r>
    </w:p>
    <w:p w:rsidR="00C77D69" w:rsidRDefault="00112AA2">
      <w:pPr>
        <w:pStyle w:val="Kopvaninhoudsopgav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eastAsia="Times New Roman" w:hAnsi="Times New Roman"/>
          <w:i w:val="0"/>
          <w:color w:val="784389"/>
        </w:rPr>
      </w:pPr>
      <w:r>
        <w:rPr>
          <w:rFonts w:ascii="Times New Roman" w:eastAsia="Times New Roman" w:hAnsi="Times New Roman"/>
          <w:i w:val="0"/>
          <w:color w:val="784389"/>
        </w:rPr>
        <w:t>Duur overeenkomst</w:t>
      </w:r>
    </w:p>
    <w:p w:rsidR="00C77D69" w:rsidRDefault="00112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rPr>
      </w:pPr>
      <w:r>
        <w:rPr>
          <w:rFonts w:ascii="Times New Roman"/>
        </w:rPr>
        <w:t>De Overeenkomst wordt aangegaan voor onbepaalde tijd, tenzij uit de aard van de Overeenkomst anders voortvloeit of indien partijen uitdrukkelijk en schriftelijk anders zijn overeengekomen.</w:t>
      </w:r>
    </w:p>
    <w:p w:rsidR="00087CC0" w:rsidRDefault="00087CC0" w:rsidP="00087CC0">
      <w:pPr>
        <w:pStyle w:val="Kopvaninhoudsopgav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eastAsia="Times New Roman" w:hAnsi="Times New Roman"/>
          <w:i w:val="0"/>
          <w:color w:val="784389"/>
        </w:rPr>
      </w:pPr>
      <w:r>
        <w:rPr>
          <w:rFonts w:ascii="Times New Roman" w:eastAsia="Times New Roman" w:hAnsi="Times New Roman"/>
          <w:i w:val="0"/>
          <w:color w:val="784389"/>
        </w:rPr>
        <w:t xml:space="preserve">Inhoud overeenkomst </w:t>
      </w:r>
    </w:p>
    <w:p w:rsidR="00087CC0" w:rsidRDefault="00087CC0" w:rsidP="00087C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rPr>
      </w:pPr>
      <w:r>
        <w:rPr>
          <w:rFonts w:ascii="Times New Roman"/>
        </w:rPr>
        <w:t xml:space="preserve">Calibelleza is een bemiddelingsbureau en bemiddelt tussen </w:t>
      </w:r>
      <w:r w:rsidR="00981A62">
        <w:rPr>
          <w:rFonts w:ascii="Times New Roman"/>
        </w:rPr>
        <w:t>plastische</w:t>
      </w:r>
      <w:r>
        <w:rPr>
          <w:rFonts w:ascii="Times New Roman"/>
        </w:rPr>
        <w:t xml:space="preserve"> </w:t>
      </w:r>
      <w:r w:rsidR="00981A62">
        <w:rPr>
          <w:rFonts w:ascii="Times New Roman"/>
        </w:rPr>
        <w:t>chirurgische</w:t>
      </w:r>
      <w:r>
        <w:rPr>
          <w:rFonts w:ascii="Times New Roman"/>
        </w:rPr>
        <w:t xml:space="preserve"> ingrepen en plastische chirurgen in Colombia. </w:t>
      </w:r>
    </w:p>
    <w:p w:rsidR="00981A62" w:rsidRDefault="00981A62" w:rsidP="00981A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rPr>
      </w:pPr>
      <w:r w:rsidRPr="0013626B">
        <w:rPr>
          <w:rFonts w:ascii="Times New Roman"/>
          <w:color w:val="000000"/>
        </w:rPr>
        <w:t>Calibelleza is niet formeel betrokken bij de overeenkomst tussen de Opdrachtgever en</w:t>
      </w:r>
      <w:r w:rsidRPr="00981A62">
        <w:rPr>
          <w:rFonts w:ascii="Times New Roman"/>
          <w:color w:val="000000"/>
        </w:rPr>
        <w:t xml:space="preserve"> </w:t>
      </w:r>
      <w:r w:rsidRPr="0013626B">
        <w:rPr>
          <w:rFonts w:ascii="Times New Roman"/>
          <w:color w:val="000000"/>
        </w:rPr>
        <w:t xml:space="preserve">de Chirurg. Calibelleza </w:t>
      </w:r>
      <w:r w:rsidR="00B02425" w:rsidRPr="0013626B">
        <w:rPr>
          <w:rFonts w:ascii="Times New Roman"/>
          <w:color w:val="000000"/>
        </w:rPr>
        <w:t>ver</w:t>
      </w:r>
      <w:r w:rsidR="00B02425" w:rsidRPr="00981A62">
        <w:rPr>
          <w:rFonts w:ascii="Times New Roman"/>
          <w:color w:val="000000"/>
        </w:rPr>
        <w:t>vult</w:t>
      </w:r>
      <w:r w:rsidRPr="00981A62">
        <w:rPr>
          <w:rFonts w:ascii="Times New Roman"/>
          <w:color w:val="000000"/>
        </w:rPr>
        <w:t xml:space="preserve"> enkel een bemiddelende rol </w:t>
      </w:r>
      <w:r>
        <w:rPr>
          <w:rFonts w:ascii="Times New Roman"/>
          <w:color w:val="000000"/>
        </w:rPr>
        <w:t>bij de tot</w:t>
      </w:r>
      <w:r w:rsidRPr="0013626B">
        <w:rPr>
          <w:rFonts w:ascii="Times New Roman"/>
          <w:color w:val="000000"/>
        </w:rPr>
        <w:t>standkoming er</w:t>
      </w:r>
      <w:r w:rsidRPr="00981A62">
        <w:rPr>
          <w:rFonts w:ascii="Times New Roman"/>
          <w:color w:val="000000"/>
        </w:rPr>
        <w:t xml:space="preserve"> </w:t>
      </w:r>
      <w:r w:rsidRPr="0013626B">
        <w:rPr>
          <w:rFonts w:ascii="Times New Roman"/>
          <w:color w:val="000000"/>
        </w:rPr>
        <w:t>van.</w:t>
      </w:r>
      <w:r w:rsidRPr="00981A62">
        <w:rPr>
          <w:rFonts w:ascii="Times New Roman"/>
        </w:rPr>
        <w:t xml:space="preserve"> </w:t>
      </w:r>
      <w:r>
        <w:rPr>
          <w:rFonts w:ascii="Times New Roman"/>
        </w:rPr>
        <w:t xml:space="preserve">Colombia. </w:t>
      </w:r>
    </w:p>
    <w:p w:rsidR="00087CC0" w:rsidRPr="00981A62" w:rsidRDefault="00981A62" w:rsidP="00981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80"/>
          <w:tab w:val="left" w:pos="10992"/>
          <w:tab w:val="left" w:pos="11908"/>
          <w:tab w:val="left" w:pos="12824"/>
          <w:tab w:val="left" w:pos="13740"/>
          <w:tab w:val="left" w:pos="14656"/>
        </w:tabs>
        <w:spacing w:after="0" w:line="240" w:lineRule="auto"/>
        <w:rPr>
          <w:rFonts w:ascii="Times New Roman"/>
          <w:color w:val="000000"/>
        </w:rPr>
      </w:pPr>
      <w:r>
        <w:rPr>
          <w:rFonts w:ascii="Times New Roman"/>
        </w:rPr>
        <w:t>Cali</w:t>
      </w:r>
      <w:r w:rsidR="00087CC0">
        <w:rPr>
          <w:rFonts w:ascii="Times New Roman"/>
        </w:rPr>
        <w:t>belleza biedt slechts verblijf en verzorging in Colombia aan. De Opdrachtgever dient te voorzien van zijn eigen vliegticket naar Colombia.</w:t>
      </w:r>
    </w:p>
    <w:p w:rsidR="00087CC0" w:rsidRDefault="00087CC0" w:rsidP="00087C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rPr>
      </w:pPr>
      <w:r>
        <w:rPr>
          <w:rFonts w:ascii="Times New Roman"/>
        </w:rPr>
        <w:t>Calibelleza is niet betrokken bij de overeenkomst tussen de Opdrachtgever en de Chirurg.</w:t>
      </w:r>
    </w:p>
    <w:p w:rsidR="00087CC0" w:rsidRPr="00087CC0" w:rsidRDefault="00087CC0" w:rsidP="00087C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rPr>
      </w:pPr>
      <w:r>
        <w:rPr>
          <w:rFonts w:ascii="Times New Roman"/>
        </w:rPr>
        <w:t xml:space="preserve">Calibelleza is niet verantwoordelijk en aansprakelijk voor de schade die de Opdrachtgever ten gevolgen van chirurgische ingreep heeft geleden en voor de schade die de Opdrachtgever heeft geleden ten gevolge van overeenkomst die de Opdrachtgever met de chirurg heeft afgesloten.  </w:t>
      </w:r>
    </w:p>
    <w:p w:rsidR="00C77D69" w:rsidRDefault="00112AA2">
      <w:pPr>
        <w:pStyle w:val="Kopvaninhoudsopgav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eastAsia="Times New Roman" w:hAnsi="Times New Roman"/>
          <w:i w:val="0"/>
          <w:color w:val="784389"/>
        </w:rPr>
      </w:pPr>
      <w:r>
        <w:rPr>
          <w:rFonts w:ascii="Times New Roman" w:eastAsia="Times New Roman" w:hAnsi="Times New Roman"/>
          <w:i w:val="0"/>
          <w:color w:val="784389"/>
        </w:rPr>
        <w:t>Wijziging overeenkomst</w:t>
      </w:r>
    </w:p>
    <w:p w:rsidR="00C77D69" w:rsidRDefault="00112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rPr>
      </w:pPr>
      <w:r>
        <w:rPr>
          <w:rFonts w:ascii="Times New Roman"/>
        </w:rPr>
        <w:t>Indien tijdens de uitvoering van de Overeenkomst blijkt dat het voor een behoorlijke uitvoering noodzakelijk is om de Overeenkomst te wijzigen of aan te vullen, stelt Calibelleza de Opdrachtgever hiervan zo spoedig mogelijk op de hoogte. De partijen zullen dan tijdig en in onderling overleg overgaan tot aanpassing van de Overeenkomst.</w:t>
      </w:r>
    </w:p>
    <w:p w:rsidR="00C77D69" w:rsidRDefault="00112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rPr>
      </w:pPr>
      <w:r>
        <w:rPr>
          <w:rFonts w:ascii="Times New Roman"/>
        </w:rPr>
        <w:t>Indien partijen overeenkomen dat de Overeenkomst wordt gewijzigd of aangevuld, kan het tijdstip van voltooiing van de uitvoering daardoor worden beïnvloed. Calibelleza zal de Opdrachtgever hiervan zo spoedig mogelijk op de hoogte stellen.</w:t>
      </w:r>
    </w:p>
    <w:p w:rsidR="00C77D69" w:rsidRDefault="00112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rPr>
      </w:pPr>
      <w:r>
        <w:rPr>
          <w:rFonts w:ascii="Times New Roman"/>
        </w:rPr>
        <w:t>Indien de wijziging van of aanvulling op de Overeenkomst financiële, kwantitatieve en/of kwalitatieve gevolgen zal hebben, zal Calibelleza de Opdrachtgever hierover van te voren inlichten.</w:t>
      </w:r>
    </w:p>
    <w:p w:rsidR="00C77D69" w:rsidRDefault="00112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rPr>
      </w:pPr>
      <w:r>
        <w:rPr>
          <w:rFonts w:ascii="Times New Roman"/>
        </w:rPr>
        <w:lastRenderedPageBreak/>
        <w:t>Indien een vast Honorarium en/of tarief is overeengekomen, zal Calibelleza daarbij aangeven in hoeverre de wijziging of aanvulling van de Overeenkomst van invloed is op de prijs. Hierbij zal Calibelleza proberen te trachten, voor zover mogelijk, vooraf een prijsopgave doen.</w:t>
      </w:r>
    </w:p>
    <w:p w:rsidR="00C77D69" w:rsidRDefault="00112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b/>
          <w:sz w:val="36"/>
        </w:rPr>
      </w:pPr>
      <w:r>
        <w:rPr>
          <w:rFonts w:ascii="Times New Roman"/>
        </w:rPr>
        <w:t>Wijzigingen in de oorspronkelijk gesloten Overeenkomst tussen de Opdrachtgever en Calibelleza zijn pas geldig vanaf het moment dat deze wijzigingen middels een aanvullende of gewijzigde Overeenkomst zijn aanvaard door beide partijen.</w:t>
      </w:r>
    </w:p>
    <w:p w:rsidR="00C77D69" w:rsidRDefault="00112AA2">
      <w:pPr>
        <w:pStyle w:val="Kopvaninhoudsopgav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eastAsia="Times New Roman" w:hAnsi="Times New Roman"/>
          <w:i w:val="0"/>
          <w:color w:val="784389"/>
        </w:rPr>
      </w:pPr>
      <w:r>
        <w:rPr>
          <w:rFonts w:ascii="Times New Roman" w:eastAsia="Times New Roman" w:hAnsi="Times New Roman"/>
          <w:i w:val="0"/>
          <w:color w:val="784389"/>
        </w:rPr>
        <w:t>Uitvoering overeenkomst</w:t>
      </w:r>
    </w:p>
    <w:p w:rsidR="00C77D69" w:rsidRDefault="00112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rPr>
      </w:pPr>
      <w:r>
        <w:rPr>
          <w:rFonts w:ascii="Times New Roman"/>
        </w:rPr>
        <w:t>Calibelleza zal de Overeenkomst naar beste inzicht en vermogen en overeenkomstig de eisen van goed vakmanschap uitvoeren.</w:t>
      </w:r>
    </w:p>
    <w:p w:rsidR="00C77D69" w:rsidRDefault="00112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rPr>
      </w:pPr>
      <w:r>
        <w:rPr>
          <w:rFonts w:ascii="Times New Roman"/>
        </w:rPr>
        <w:t>Calibelleza heeft het recht om bepaalde werkzaamheden te laten verrichten door derden. De toepassing van artikel 7:404, 7:407 lid 2 en 7:409 van het Burgerlijk Wetboek wordt uitdrukkelijk uitgesloten.</w:t>
      </w:r>
    </w:p>
    <w:p w:rsidR="00C77D69" w:rsidRDefault="00112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rPr>
      </w:pPr>
      <w:r>
        <w:rPr>
          <w:rFonts w:ascii="Times New Roman"/>
        </w:rPr>
        <w:t>Calibelleza heeft het recht om de Overeenkomst in fasen uit te voeren.</w:t>
      </w:r>
    </w:p>
    <w:p w:rsidR="00C77D69" w:rsidRDefault="00112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rPr>
      </w:pPr>
      <w:r>
        <w:rPr>
          <w:rFonts w:ascii="Times New Roman"/>
        </w:rPr>
        <w:t>Indien de Overeenkomst in fasen wordt uitgevoerd, heeft Calibelleza het recht om elk uitgevoerd gedeelte afzonderlijk te factureren en daarvoor betaling te verlangen. Indien en zolang deze factuur door de Opdrachtgever niet wordt betaald, is Calibelleza niet verplicht tot uitvoering van de volgende fase en heeft zij het recht de Overeenkomst op te schorten.</w:t>
      </w:r>
    </w:p>
    <w:p w:rsidR="00C77D69" w:rsidRDefault="00112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rPr>
      </w:pPr>
      <w:r>
        <w:rPr>
          <w:rFonts w:ascii="Times New Roman"/>
        </w:rPr>
        <w:t>Indien de Overeenkomst in fasen wordt uitgevoerd, heeft Calibelleza het recht de uitvoering van die onderdelen die tot de volgende fase of fasen behoren op te schorten totdat de Opdrachtgever de resultaten van de daaraan voorafgaande fase schriftelijk heeft goedgekeurd.</w:t>
      </w:r>
    </w:p>
    <w:p w:rsidR="00C77D69" w:rsidRDefault="00112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rPr>
      </w:pPr>
      <w:r>
        <w:rPr>
          <w:rFonts w:ascii="Times New Roman"/>
        </w:rPr>
        <w:t>De Opdrachtgever verstrekt tijdig alle gegevens of instructies, die noodzakelijk zijn voor de uitvoering van de Overeenkomst of waarvan de Opdrachtgever redelijkerwijs behoort te begrijpen dat deze noodzakelijk zijn voor de uitvoering van de Overeenkomst, aan Calibelleza.</w:t>
      </w:r>
    </w:p>
    <w:p w:rsidR="00C77D69" w:rsidRDefault="00112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rPr>
      </w:pPr>
      <w:r>
        <w:rPr>
          <w:rFonts w:ascii="Times New Roman"/>
        </w:rPr>
        <w:t>Indien de voorgaande gegevens en instructies niet of niet tijdig worden verstrekt, dan heeft Calibelleza het recht de uitvoering van de Overeenkomst op te schorten. De extra kosten die worden gemaakt door de vertraging zijn voor rekening van de Opdrachtgever.</w:t>
      </w:r>
    </w:p>
    <w:p w:rsidR="00C77D69" w:rsidRDefault="00112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rPr>
      </w:pPr>
      <w:r>
        <w:rPr>
          <w:rFonts w:ascii="Times New Roman"/>
        </w:rPr>
        <w:t>Calibelleza is niet aansprakelijk voor schade, van welke aard dan ook, doordat Calibelleza is uitgegaan van door de Opdrachtgever verstrekte onjuiste en/of onvolledige gegevens</w:t>
      </w:r>
      <w:r w:rsidR="0088025F">
        <w:rPr>
          <w:rFonts w:ascii="Times New Roman"/>
        </w:rPr>
        <w:t>.</w:t>
      </w:r>
    </w:p>
    <w:p w:rsidR="00B46666" w:rsidRDefault="00B46666" w:rsidP="00B46666">
      <w:pPr>
        <w:pStyle w:val="Kopvaninhoudsopgav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eastAsia="Times New Roman" w:hAnsi="Times New Roman"/>
          <w:i w:val="0"/>
          <w:color w:val="784389"/>
        </w:rPr>
      </w:pPr>
      <w:r>
        <w:rPr>
          <w:rFonts w:ascii="Times New Roman" w:eastAsia="Times New Roman" w:hAnsi="Times New Roman"/>
          <w:i w:val="0"/>
          <w:color w:val="784389"/>
        </w:rPr>
        <w:t xml:space="preserve">Annulering </w:t>
      </w:r>
    </w:p>
    <w:p w:rsidR="00B46666" w:rsidRDefault="00B46666" w:rsidP="00B46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rPr>
      </w:pPr>
      <w:r w:rsidRPr="00196967">
        <w:rPr>
          <w:rFonts w:ascii="Times New Roman"/>
        </w:rPr>
        <w:t xml:space="preserve">De </w:t>
      </w:r>
      <w:r>
        <w:rPr>
          <w:rFonts w:ascii="Times New Roman"/>
        </w:rPr>
        <w:t>Opdrachtgever</w:t>
      </w:r>
      <w:r w:rsidRPr="00196967">
        <w:rPr>
          <w:rFonts w:ascii="Times New Roman"/>
        </w:rPr>
        <w:t xml:space="preserve"> heeft het recht de Overeenkomst te annuleren.</w:t>
      </w:r>
      <w:r>
        <w:rPr>
          <w:rFonts w:ascii="Times New Roman"/>
        </w:rPr>
        <w:t xml:space="preserve"> </w:t>
      </w:r>
      <w:r w:rsidRPr="00196967">
        <w:rPr>
          <w:rFonts w:ascii="Times New Roman"/>
        </w:rPr>
        <w:t>In geval van annulering</w:t>
      </w:r>
      <w:r>
        <w:rPr>
          <w:rFonts w:ascii="Times New Roman"/>
        </w:rPr>
        <w:t xml:space="preserve"> kan de Opdrachtgever kosteloos een nieuwe datum </w:t>
      </w:r>
      <w:r w:rsidR="00B02425">
        <w:rPr>
          <w:rFonts w:ascii="Times New Roman"/>
        </w:rPr>
        <w:t xml:space="preserve">reserveren. </w:t>
      </w:r>
    </w:p>
    <w:p w:rsidR="00B46666" w:rsidRPr="00B46666" w:rsidRDefault="00B46666" w:rsidP="00B46666">
      <w:pPr>
        <w:rPr>
          <w:rFonts w:ascii="Times New Roman"/>
        </w:rPr>
      </w:pPr>
      <w:r>
        <w:rPr>
          <w:rFonts w:ascii="Times New Roman"/>
        </w:rPr>
        <w:t>In geval van annulering vindt er geen restitutie terug van de aanbetaling.</w:t>
      </w:r>
    </w:p>
    <w:p w:rsidR="00C77D69" w:rsidRDefault="00112AA2">
      <w:pPr>
        <w:pStyle w:val="Kopvaninhoudsopgav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eastAsia="Times New Roman" w:hAnsi="Times New Roman"/>
          <w:i w:val="0"/>
          <w:color w:val="784389"/>
        </w:rPr>
      </w:pPr>
      <w:r>
        <w:rPr>
          <w:rFonts w:ascii="Times New Roman" w:eastAsia="Times New Roman" w:hAnsi="Times New Roman"/>
          <w:i w:val="0"/>
          <w:color w:val="784389"/>
        </w:rPr>
        <w:t>Honorarium</w:t>
      </w:r>
    </w:p>
    <w:p w:rsidR="00C77D69" w:rsidRDefault="00112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b/>
          <w:sz w:val="36"/>
        </w:rPr>
      </w:pPr>
      <w:r>
        <w:rPr>
          <w:rFonts w:ascii="Times New Roman"/>
        </w:rPr>
        <w:t>Het Honorarium en/of de tarieven zijn inclusief BTW.</w:t>
      </w:r>
    </w:p>
    <w:p w:rsidR="00C77D69" w:rsidRDefault="00112AA2">
      <w:pPr>
        <w:pStyle w:val="Kopvaninhoudsopgav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eastAsia="Times New Roman" w:hAnsi="Times New Roman"/>
          <w:i w:val="0"/>
          <w:color w:val="784389"/>
        </w:rPr>
      </w:pPr>
      <w:r>
        <w:rPr>
          <w:rFonts w:ascii="Times New Roman" w:eastAsia="Times New Roman" w:hAnsi="Times New Roman"/>
          <w:i w:val="0"/>
          <w:color w:val="784389"/>
        </w:rPr>
        <w:t>Wijziging honorarium</w:t>
      </w:r>
    </w:p>
    <w:p w:rsidR="00C77D69" w:rsidRDefault="00112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rPr>
      </w:pPr>
      <w:r>
        <w:rPr>
          <w:rFonts w:ascii="Times New Roman"/>
        </w:rPr>
        <w:t>Indien Calibelleza bij het sluiten van de Overeenkomst een vast Honorarium en/of tarief overeenkomt, dan is Calibelleza gerechtigd tot verhoging van dit Honorarium of tarief, ook wanneer het Honorarium of het tarief oorspronkelijk niet onder voorbehoud is gegeven.</w:t>
      </w:r>
    </w:p>
    <w:p w:rsidR="00C77D69" w:rsidRDefault="00112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rPr>
      </w:pPr>
      <w:r>
        <w:rPr>
          <w:rFonts w:ascii="Times New Roman"/>
        </w:rPr>
        <w:t>Indien Calibelleza het voornemen heeft het Honorarium en/of het tarief te wijzigen, stelt zij de Wederpartij hiervan zo spoedig mogelijk op de hoogte.</w:t>
      </w:r>
    </w:p>
    <w:p w:rsidR="00C77D69" w:rsidRDefault="00112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rPr>
      </w:pPr>
      <w:r>
        <w:rPr>
          <w:rFonts w:ascii="Times New Roman"/>
        </w:rPr>
        <w:lastRenderedPageBreak/>
        <w:t>Indien de verhoging van het Honorarium of het tarief plaatsvindt binnen drie maanden na het sluiten van de Overeenkomst, kan de Opdrachtgever de Overeenkomst door een schriftelijke verklaring ontbinden, tenzij:</w:t>
      </w:r>
    </w:p>
    <w:p w:rsidR="00F20C1A" w:rsidRDefault="00112AA2" w:rsidP="00F20C1A">
      <w:pPr>
        <w:pStyle w:val="Lijstalinea"/>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rPr>
      </w:pPr>
      <w:r w:rsidRPr="00F20C1A">
        <w:rPr>
          <w:rFonts w:ascii="Times New Roman"/>
        </w:rPr>
        <w:t>de verhoging voortvloeit uit een bevoegdheid of een op de Calibelleza rustende verplichting ingevolge de wet;</w:t>
      </w:r>
    </w:p>
    <w:p w:rsidR="00F20C1A" w:rsidRDefault="00112AA2" w:rsidP="00F20C1A">
      <w:pPr>
        <w:pStyle w:val="Lijstalinea"/>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rPr>
      </w:pPr>
      <w:r w:rsidRPr="00F20C1A">
        <w:rPr>
          <w:rFonts w:ascii="Times New Roman"/>
        </w:rPr>
        <w:t>Calibelleza alsnog bereid is om de Overeenkomst op basis van het oorspronkelijk overeengekomene uit te voeren;</w:t>
      </w:r>
    </w:p>
    <w:p w:rsidR="00C77D69" w:rsidRPr="00F20C1A" w:rsidRDefault="00112AA2" w:rsidP="00F20C1A">
      <w:pPr>
        <w:pStyle w:val="Lijstalinea"/>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rPr>
      </w:pPr>
      <w:r w:rsidRPr="00F20C1A">
        <w:rPr>
          <w:rFonts w:ascii="Times New Roman"/>
        </w:rPr>
        <w:t xml:space="preserve">bedongen is dat de uitvoering langer dan drie maanden na het sluiten van de Overeenkomst zal worden verricht. </w:t>
      </w:r>
    </w:p>
    <w:p w:rsidR="00C77D69" w:rsidRDefault="00112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rPr>
      </w:pPr>
      <w:r>
        <w:rPr>
          <w:rFonts w:ascii="Times New Roman"/>
        </w:rPr>
        <w:t>De Opdrachtgever heeft recht op ontbinding van de Overeenkomst als meer dan drie maanden na het sluiten van de Overeenkomst het Honorarium of het tarief wordt verhoogd, tenzij bij de Overeenkomst bedongen is dat de uitvoering langer dan drie maanden na het sluiten van de Overeenkomst zal worden verricht.</w:t>
      </w:r>
    </w:p>
    <w:p w:rsidR="00C77D69" w:rsidRDefault="00112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b/>
          <w:sz w:val="36"/>
        </w:rPr>
      </w:pPr>
      <w:r>
        <w:rPr>
          <w:rFonts w:ascii="Times New Roman"/>
        </w:rPr>
        <w:t>Calibelleza zal de Opdrachtgever in geval van het voornemen tot verhoging van het Honorarium of het tarief in kennis stellen. Calibelleza zal daarbij de omvang van en de datum waarop de verhoging in zal gaan vermelden.</w:t>
      </w:r>
    </w:p>
    <w:p w:rsidR="00C77D69" w:rsidRDefault="00112AA2">
      <w:pPr>
        <w:pStyle w:val="Kopvaninhoudsopgav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eastAsia="Times New Roman" w:hAnsi="Times New Roman"/>
          <w:i w:val="0"/>
          <w:color w:val="784389"/>
        </w:rPr>
      </w:pPr>
      <w:r>
        <w:rPr>
          <w:rFonts w:ascii="Times New Roman" w:eastAsia="Times New Roman" w:hAnsi="Times New Roman"/>
          <w:i w:val="0"/>
          <w:color w:val="784389"/>
        </w:rPr>
        <w:t>Dienstverlening op afstand</w:t>
      </w:r>
    </w:p>
    <w:p w:rsidR="00C77D69" w:rsidRDefault="00112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rPr>
      </w:pPr>
      <w:r>
        <w:rPr>
          <w:rFonts w:ascii="Times New Roman"/>
        </w:rPr>
        <w:t>Ingeval van Dienstverlening op afstand heeft de Opdrachtgever het recht de Overeenkomst gedurende zeven werkdagen na het sluiten van de Overeenkomst, zonder opgave van redenen, te ontbinden. Het recht op ontbinding vervalt op het moment dat de Opdrachtgever gebruikt maakt van de Dienst.</w:t>
      </w:r>
    </w:p>
    <w:p w:rsidR="00C77D69" w:rsidRDefault="00112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rPr>
      </w:pPr>
      <w:r>
        <w:rPr>
          <w:rFonts w:ascii="Times New Roman"/>
        </w:rPr>
        <w:t>Ingeval van Dienstverlening op afstand heeft Calibelleza het recht de Opdrachtgever tot vooruitbetaling van ten hoogste 50 procent van de prijs te verplichten.</w:t>
      </w:r>
    </w:p>
    <w:p w:rsidR="00C77D69" w:rsidRDefault="00112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rPr>
      </w:pPr>
      <w:r>
        <w:rPr>
          <w:rFonts w:ascii="Times New Roman"/>
        </w:rPr>
        <w:t>Indien Calibelleza niet heeft voldaan aan zijn informatieplicht of gegevens niet in de juiste vorm heeft verstrekt, heeft de Opdrachtgever het recht de Overeenkomst gedurende drie maanden na het sluiten van de Overeenkomst, zonder opgave van redenen te ontbinden. Indien Calibelleza in die drie maanden alsnog voldoet aan de informatieplicht, begint de dag nadat hij alsnog heeft voldaan aan die plicht, de termijn van zeven werkdagen te lopen.</w:t>
      </w:r>
    </w:p>
    <w:p w:rsidR="00C77D69" w:rsidRDefault="00112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rPr>
      </w:pPr>
      <w:r>
        <w:rPr>
          <w:rFonts w:ascii="Times New Roman"/>
        </w:rPr>
        <w:t xml:space="preserve">Indien de Opdrachtgever gebruik heeft gemaakt van zijn ontbindingsrecht, dan stort Calibelleza uiterlijk dertig dagen na de ontbinding van de Overeenkomst het aanbetaalde bedrag terug. </w:t>
      </w:r>
    </w:p>
    <w:p w:rsidR="00C77D69" w:rsidRDefault="00112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rPr>
      </w:pPr>
      <w:r>
        <w:rPr>
          <w:rFonts w:ascii="Times New Roman"/>
        </w:rPr>
        <w:t xml:space="preserve">Indien de Dienst niet kan worden verricht is, stelt Calibelleza de Opdrachtgever zo spoedig mogelijk op de hoogte en stort Calibelleza uiterlijk binnen dertig dagen het aanbetaalde bedrag terug. </w:t>
      </w:r>
    </w:p>
    <w:p w:rsidR="00C77D69" w:rsidRDefault="00112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rPr>
      </w:pPr>
      <w:r>
        <w:rPr>
          <w:rFonts w:ascii="Times New Roman"/>
        </w:rPr>
        <w:t>Toepasselijkheid van artikel 7:46f, eerste lid, Burgerlijk Wetboek wordt uitdrukkelijk uitgesloten.</w:t>
      </w:r>
    </w:p>
    <w:p w:rsidR="00C77D69" w:rsidRDefault="00112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rPr>
      </w:pPr>
      <w:r>
        <w:rPr>
          <w:rFonts w:ascii="Times New Roman"/>
        </w:rPr>
        <w:t>Het bepaalde in dit artikel geldt niet indien de Overeenkomst betrekking heeft op:</w:t>
      </w:r>
    </w:p>
    <w:p w:rsidR="00F20C1A" w:rsidRDefault="00112AA2" w:rsidP="00F20C1A">
      <w:pPr>
        <w:pStyle w:val="Lijstalinea"/>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rPr>
      </w:pPr>
      <w:r w:rsidRPr="00F20C1A">
        <w:rPr>
          <w:rFonts w:ascii="Times New Roman"/>
        </w:rPr>
        <w:t>reisovereenkomsten;</w:t>
      </w:r>
    </w:p>
    <w:p w:rsidR="00F20C1A" w:rsidRDefault="00112AA2" w:rsidP="00F20C1A">
      <w:pPr>
        <w:pStyle w:val="Lijstalinea"/>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rPr>
      </w:pPr>
      <w:r w:rsidRPr="00F20C1A">
        <w:rPr>
          <w:rFonts w:ascii="Times New Roman"/>
        </w:rPr>
        <w:t>onroerende goederen;</w:t>
      </w:r>
    </w:p>
    <w:p w:rsidR="00F20C1A" w:rsidRDefault="00F20C1A" w:rsidP="00F20C1A">
      <w:pPr>
        <w:pStyle w:val="Lijstalinea"/>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rPr>
      </w:pPr>
      <w:r>
        <w:rPr>
          <w:rFonts w:ascii="Times New Roman"/>
        </w:rPr>
        <w:t>financiële diensten;</w:t>
      </w:r>
    </w:p>
    <w:p w:rsidR="00F20C1A" w:rsidRDefault="00112AA2" w:rsidP="00F20C1A">
      <w:pPr>
        <w:pStyle w:val="Lijstalinea"/>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rPr>
      </w:pPr>
      <w:r w:rsidRPr="00F20C1A">
        <w:rPr>
          <w:rFonts w:ascii="Times New Roman"/>
        </w:rPr>
        <w:t>diensten die met de instemming van de Opdrachtgever al binnen de bedenktijd geleverd worden;</w:t>
      </w:r>
    </w:p>
    <w:p w:rsidR="00F20C1A" w:rsidRDefault="00112AA2" w:rsidP="00F20C1A">
      <w:pPr>
        <w:pStyle w:val="Lijstalinea"/>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rPr>
      </w:pPr>
      <w:r w:rsidRPr="00F20C1A">
        <w:rPr>
          <w:rFonts w:ascii="Times New Roman"/>
        </w:rPr>
        <w:t>internetveilingen;</w:t>
      </w:r>
    </w:p>
    <w:p w:rsidR="00F20C1A" w:rsidRDefault="00112AA2" w:rsidP="00F20C1A">
      <w:pPr>
        <w:pStyle w:val="Lijstalinea"/>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rPr>
      </w:pPr>
      <w:r w:rsidRPr="00F20C1A">
        <w:rPr>
          <w:rFonts w:ascii="Times New Roman"/>
        </w:rPr>
        <w:t>kranten en tijdschriften, waaronder ook nieuwsbrieven en snelle berichtgev</w:t>
      </w:r>
      <w:r w:rsidR="00F20C1A">
        <w:rPr>
          <w:rFonts w:ascii="Times New Roman"/>
        </w:rPr>
        <w:t>ingen;</w:t>
      </w:r>
    </w:p>
    <w:p w:rsidR="00F20C1A" w:rsidRDefault="00112AA2" w:rsidP="00F20C1A">
      <w:pPr>
        <w:pStyle w:val="Lijstalinea"/>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rPr>
      </w:pPr>
      <w:r w:rsidRPr="00F20C1A">
        <w:rPr>
          <w:rFonts w:ascii="Times New Roman"/>
        </w:rPr>
        <w:t>producten die snel kunnen bederven of verouderen;</w:t>
      </w:r>
    </w:p>
    <w:p w:rsidR="00F20C1A" w:rsidRDefault="00112AA2" w:rsidP="00F20C1A">
      <w:pPr>
        <w:pStyle w:val="Lijstalinea"/>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rPr>
      </w:pPr>
      <w:r w:rsidRPr="00F20C1A">
        <w:rPr>
          <w:rFonts w:ascii="Times New Roman"/>
        </w:rPr>
        <w:t>producten van persoonlijke aard;</w:t>
      </w:r>
    </w:p>
    <w:p w:rsidR="00F20C1A" w:rsidRDefault="00112AA2" w:rsidP="00F20C1A">
      <w:pPr>
        <w:pStyle w:val="Lijstalinea"/>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rPr>
      </w:pPr>
      <w:r w:rsidRPr="00F20C1A">
        <w:rPr>
          <w:rFonts w:ascii="Times New Roman"/>
        </w:rPr>
        <w:t>producten op maat gemaakt;</w:t>
      </w:r>
    </w:p>
    <w:p w:rsidR="00C77D69" w:rsidRPr="00F20C1A" w:rsidRDefault="00112AA2" w:rsidP="00F20C1A">
      <w:pPr>
        <w:pStyle w:val="Lijstalinea"/>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rPr>
      </w:pPr>
      <w:r w:rsidRPr="00F20C1A">
        <w:rPr>
          <w:rFonts w:ascii="Times New Roman"/>
        </w:rPr>
        <w:t>verzegelde Programmatuur waarvan de Opdrachtgever de zegel heeft verbroken.</w:t>
      </w:r>
    </w:p>
    <w:p w:rsidR="00C77D69" w:rsidRDefault="00112AA2">
      <w:pPr>
        <w:pStyle w:val="Kopvaninhoudsopgav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eastAsia="Times New Roman" w:hAnsi="Times New Roman"/>
          <w:i w:val="0"/>
          <w:color w:val="784389"/>
        </w:rPr>
      </w:pPr>
      <w:r>
        <w:rPr>
          <w:rFonts w:ascii="Times New Roman" w:eastAsia="Times New Roman" w:hAnsi="Times New Roman"/>
          <w:i w:val="0"/>
          <w:color w:val="784389"/>
        </w:rPr>
        <w:t>Uitvoeringstermijnen</w:t>
      </w:r>
    </w:p>
    <w:p w:rsidR="00C77D69" w:rsidRDefault="00112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rPr>
      </w:pPr>
      <w:r>
        <w:rPr>
          <w:rFonts w:ascii="Times New Roman"/>
        </w:rPr>
        <w:t>De werkzaamheden zullen worden uitgevoerd binnen een door de Calibelleza opgegeven termijn.</w:t>
      </w:r>
    </w:p>
    <w:p w:rsidR="00C77D69" w:rsidRDefault="00112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rPr>
      </w:pPr>
      <w:r>
        <w:rPr>
          <w:rFonts w:ascii="Times New Roman"/>
        </w:rPr>
        <w:t>Indien voor de uitvoering van bepaalde werkzaamheden een termijn is overeengekomen of opgegeven, dan is die termijn slechts indicatief en nimmer te beschouwen als een fatale termijn.</w:t>
      </w:r>
    </w:p>
    <w:p w:rsidR="00C77D69" w:rsidRDefault="00112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rPr>
      </w:pPr>
      <w:r>
        <w:rPr>
          <w:rFonts w:ascii="Times New Roman"/>
        </w:rPr>
        <w:lastRenderedPageBreak/>
        <w:t>Indien Calibelleza gegevens of instructies nodig heeft van de Opdrachtgever, die noodzakelijk zijn voor de uitvoering van de Overeenkomst, vangt de levertijd aan nadat de Opdrachtgever deze aan Calibelleza heeft verstrekt.</w:t>
      </w:r>
    </w:p>
    <w:p w:rsidR="00C77D69" w:rsidRDefault="00112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rPr>
      </w:pPr>
      <w:r>
        <w:rPr>
          <w:rFonts w:ascii="Times New Roman"/>
        </w:rPr>
        <w:t>Bij overschrijding van een uitvoeringstermijn dient de Opdrachtgever Calibelleza schriftelijk in gebreke te stellen, waarbij Calibelleza alsnog een redelijke termijn wordt geboden om uitvoering te geven aan de Overeenkomst.</w:t>
      </w:r>
    </w:p>
    <w:p w:rsidR="00C77D69" w:rsidRDefault="00112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b/>
          <w:sz w:val="36"/>
        </w:rPr>
      </w:pPr>
      <w:r>
        <w:rPr>
          <w:rFonts w:ascii="Times New Roman"/>
        </w:rPr>
        <w:t>Een ingebrekestelling is niet nodig wanneer de levering blijvend onmogelijk is geworden of anderszins is gebleken dat Calibelleza zijn verplichtingen uit de Overeenkomst niet zal nakomen. Gaat Calibelleza binnen deze termijn niet over tot levering, dan heeft de Opdrachtgever het recht de Overeenkomst zonder rechterlijke tussenkomst te ontbinden en/of schadevergoeding te verlangen.</w:t>
      </w:r>
    </w:p>
    <w:p w:rsidR="00C77D69" w:rsidRDefault="00112AA2">
      <w:pPr>
        <w:pStyle w:val="Kopvaninhoudsopgav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eastAsia="Times New Roman" w:hAnsi="Times New Roman"/>
          <w:i w:val="0"/>
          <w:color w:val="784389"/>
        </w:rPr>
      </w:pPr>
      <w:r>
        <w:rPr>
          <w:rFonts w:ascii="Times New Roman" w:eastAsia="Times New Roman" w:hAnsi="Times New Roman"/>
          <w:i w:val="0"/>
          <w:color w:val="784389"/>
        </w:rPr>
        <w:t>Risico-overgang</w:t>
      </w:r>
    </w:p>
    <w:p w:rsidR="00C77D69" w:rsidRDefault="00112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rPr>
      </w:pPr>
      <w:r>
        <w:rPr>
          <w:rFonts w:ascii="Times New Roman"/>
        </w:rPr>
        <w:t>De zaken die voorwerp van de Overeenkomst zijn, zijn tot het tijdstip van het in macht brengen van de zaken aan de Opdrachtgever voor rekening en risico van Calibelleza.</w:t>
      </w:r>
    </w:p>
    <w:p w:rsidR="00C77D69" w:rsidRDefault="00112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b/>
          <w:sz w:val="36"/>
        </w:rPr>
      </w:pPr>
      <w:r>
        <w:rPr>
          <w:rFonts w:ascii="Times New Roman"/>
        </w:rPr>
        <w:t>Het risico van verlies, beschadiging of waardevermindering van zaken die voorwerp van de Overeenkomst zijn, gaat op de Opdrachtgever over op het moment waarop zaken in de macht van de Opdrachtgever of een door de Opdrachtgever aan te wijzen derde worden gebracht.</w:t>
      </w:r>
    </w:p>
    <w:p w:rsidR="00C77D69" w:rsidRDefault="00112AA2">
      <w:pPr>
        <w:pStyle w:val="Kopvaninhoudsopgav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eastAsia="Times New Roman" w:hAnsi="Times New Roman"/>
          <w:i w:val="0"/>
          <w:color w:val="784389"/>
        </w:rPr>
      </w:pPr>
      <w:r>
        <w:rPr>
          <w:rFonts w:ascii="Times New Roman" w:eastAsia="Times New Roman" w:hAnsi="Times New Roman"/>
          <w:i w:val="0"/>
          <w:color w:val="784389"/>
        </w:rPr>
        <w:t>Betaling</w:t>
      </w:r>
    </w:p>
    <w:p w:rsidR="00C77D69" w:rsidRDefault="00112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rPr>
      </w:pPr>
      <w:r>
        <w:rPr>
          <w:rFonts w:ascii="Times New Roman"/>
        </w:rPr>
        <w:t>Betaling vindt plaats door middel van storting of overmaking op een door Calibelleza aangewezen bank- of girorekening of in contanten op het tijdstip van de koop of levering, tenzij anders is overeenkomen.</w:t>
      </w:r>
    </w:p>
    <w:p w:rsidR="00C77D69" w:rsidRDefault="00112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rPr>
      </w:pPr>
      <w:r>
        <w:rPr>
          <w:rFonts w:ascii="Times New Roman"/>
        </w:rPr>
        <w:t>Betaling dient vooraf te geschieden, tenzij anders overeenkomen.</w:t>
      </w:r>
    </w:p>
    <w:p w:rsidR="00C77D69" w:rsidRDefault="00112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rPr>
      </w:pPr>
      <w:r>
        <w:rPr>
          <w:rFonts w:ascii="Times New Roman"/>
        </w:rPr>
        <w:t>Calibelleza en de Opdrachtgever kunnen overeenkomen dat betaling in termijnen geschiedt in evenredigheid met de voortgang van het werk. Indien betaling in termijnen is overeengekomen, moet de Opdrachtgever betalen volgens de termijnen en de percentages zoals deze in de Overeenkomst zijn vastgesteld.</w:t>
      </w:r>
    </w:p>
    <w:p w:rsidR="00C77D69" w:rsidRDefault="00112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rPr>
      </w:pPr>
      <w:r>
        <w:rPr>
          <w:rFonts w:ascii="Times New Roman"/>
        </w:rPr>
        <w:t>Bezwaren tegen de hoogte van de factuur schorten de betalingsverplichting niet op.</w:t>
      </w:r>
    </w:p>
    <w:p w:rsidR="00C77D69" w:rsidRDefault="00112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rPr>
      </w:pPr>
      <w:r>
        <w:rPr>
          <w:rFonts w:ascii="Times New Roman"/>
        </w:rPr>
        <w:t>In geval van faillissement, surseance van betaling of curatele zijn de vorderingen van Calibelleza en de verplichtingen van de Opdrachtgever jegens Calibelleza onmiddellijk opeisbaar.</w:t>
      </w:r>
    </w:p>
    <w:p w:rsidR="00C77D69" w:rsidRDefault="00112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rPr>
      </w:pPr>
      <w:r>
        <w:rPr>
          <w:rFonts w:ascii="Times New Roman"/>
        </w:rPr>
        <w:t>Calibelleza kan, zonder daardoor in verzuim te komen, een aanbod tot betaling weigeren indien de Opdrachtgever een andere volgorde voor de toerekening aanwijst. Calibelleza kan de volledige aflossing van de hoofdsom weigeren, indien daarbij niet tevens aan de opengevallen en lopende rente en incassokosten worden voldaan.</w:t>
      </w:r>
    </w:p>
    <w:p w:rsidR="00C77D69" w:rsidRDefault="00112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b/>
          <w:sz w:val="36"/>
        </w:rPr>
      </w:pPr>
      <w:r>
        <w:rPr>
          <w:rFonts w:ascii="Times New Roman"/>
        </w:rPr>
        <w:t>Calibelleza heeft het recht de door de Opdrachtgever gedane betalingen te laten strekken. Calibelleza heeft het recht de betalingen in de eerste plaats te laten strekken in mindering van de kosten, vervolgens in mindering van de opengevallen rente en tot slot in mindering van de hoofdsom en de lopende rente.</w:t>
      </w:r>
    </w:p>
    <w:p w:rsidR="00C77D69" w:rsidRDefault="00112AA2">
      <w:pPr>
        <w:pStyle w:val="Kopvaninhoudsopgav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eastAsia="Times New Roman" w:hAnsi="Times New Roman"/>
          <w:i w:val="0"/>
          <w:color w:val="784389"/>
        </w:rPr>
      </w:pPr>
      <w:r>
        <w:rPr>
          <w:rFonts w:ascii="Times New Roman" w:eastAsia="Times New Roman" w:hAnsi="Times New Roman"/>
          <w:i w:val="0"/>
          <w:color w:val="784389"/>
        </w:rPr>
        <w:t>Incassokosten</w:t>
      </w:r>
    </w:p>
    <w:p w:rsidR="00C77D69" w:rsidRDefault="00112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rPr>
      </w:pPr>
      <w:r>
        <w:rPr>
          <w:rFonts w:ascii="Times New Roman"/>
        </w:rPr>
        <w:t>Indien de Opdrachtgever in gebreke of in verzuim is in de (tijdige) nakoming van zijn verplichtingen, dan komen alle redelijke kosten ter verkrijging van voldoening buiten rechte voor rekening van de Opdrachtgever. In ieder geval is de Opdrachtgever incassokosten verschuldigd. De incassokosten worden berekend overeenkomstig het incassotarief zoals door de Nederlandse Orde van Advocaten in incassozaken wordt geadviseerd.</w:t>
      </w:r>
    </w:p>
    <w:p w:rsidR="00C77D69" w:rsidRDefault="00112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rPr>
      </w:pPr>
      <w:r>
        <w:rPr>
          <w:rFonts w:ascii="Times New Roman"/>
        </w:rPr>
        <w:t>Indien Calibelleza aantoont hogere kosten te hebben gemaakt, welke redelijkerwijs noodzakelijk waren, komen ook deze voor vergoeding in aanmerking.</w:t>
      </w:r>
    </w:p>
    <w:p w:rsidR="00C77D69" w:rsidRDefault="00112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b/>
          <w:sz w:val="36"/>
        </w:rPr>
      </w:pPr>
      <w:r>
        <w:rPr>
          <w:rFonts w:ascii="Times New Roman"/>
        </w:rPr>
        <w:t>De eventuele gemaakte redelijke gerechtelijke en executiekosten komen eveneens voor rekening van de Opdrachtgever.</w:t>
      </w:r>
    </w:p>
    <w:p w:rsidR="00C77D69" w:rsidRDefault="00112AA2">
      <w:pPr>
        <w:pStyle w:val="Kopvaninhoudsopgav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eastAsia="Times New Roman" w:hAnsi="Times New Roman"/>
          <w:i w:val="0"/>
          <w:color w:val="784389"/>
        </w:rPr>
      </w:pPr>
      <w:r>
        <w:rPr>
          <w:rFonts w:ascii="Times New Roman" w:eastAsia="Times New Roman" w:hAnsi="Times New Roman"/>
          <w:i w:val="0"/>
          <w:color w:val="784389"/>
        </w:rPr>
        <w:lastRenderedPageBreak/>
        <w:t>Eigendomsvoorbehoud</w:t>
      </w:r>
    </w:p>
    <w:p w:rsidR="00C77D69" w:rsidRDefault="00112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rPr>
      </w:pPr>
      <w:r>
        <w:rPr>
          <w:rFonts w:ascii="Times New Roman"/>
        </w:rPr>
        <w:t>Alle door Calibelleza in het kader van de Overeenkomst geleverde zaken blijven eigendom van Calibelleza totdat de Opdrachtgever hetgeen hij op grond van de Overeenkomst is verschuldigd deugdelijk is nagekomen en volledig heeft voldaan.</w:t>
      </w:r>
    </w:p>
    <w:p w:rsidR="00C77D69" w:rsidRDefault="00112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rPr>
      </w:pPr>
      <w:r>
        <w:rPr>
          <w:rFonts w:ascii="Times New Roman"/>
        </w:rPr>
        <w:t>Bij het verschuldigde is tevens inbegrepen: de vergoeding van alle kosten en rente, ook van eerdere en latere leveringen en verrichte diensten, alsmede schadevorderingen wegens tekortschieten in de nakoming.</w:t>
      </w:r>
    </w:p>
    <w:p w:rsidR="00C77D69" w:rsidRDefault="00112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b/>
          <w:sz w:val="36"/>
        </w:rPr>
      </w:pPr>
      <w:r>
        <w:rPr>
          <w:rFonts w:ascii="Times New Roman"/>
        </w:rPr>
        <w:t>Zolang het eigendom van het geleverde niet over is gegaan op de Opdrachtgever, mag deze hetgeen onder het eigendomsvoorbehoud valt niet doorverkopen, verpanden of op enige andere wijze bezwaren, behoudens binnen de normale uitoefening van zijn/haar bedrijf.</w:t>
      </w:r>
    </w:p>
    <w:p w:rsidR="00C77D69" w:rsidRDefault="00112AA2">
      <w:pPr>
        <w:pStyle w:val="Kopvaninhoudsopgav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eastAsia="Times New Roman" w:hAnsi="Times New Roman"/>
          <w:i w:val="0"/>
          <w:color w:val="784389"/>
        </w:rPr>
      </w:pPr>
      <w:r>
        <w:rPr>
          <w:rFonts w:ascii="Times New Roman" w:eastAsia="Times New Roman" w:hAnsi="Times New Roman"/>
          <w:i w:val="0"/>
          <w:color w:val="784389"/>
        </w:rPr>
        <w:t>Opschorting</w:t>
      </w:r>
    </w:p>
    <w:p w:rsidR="00C77D69" w:rsidRDefault="00112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rPr>
      </w:pPr>
      <w:r>
        <w:rPr>
          <w:rFonts w:ascii="Times New Roman"/>
        </w:rPr>
        <w:t>Indien de Opdrachtgever een verplichting uit de Overeenkomst niet, niet volledig of niet tijdig nakomt, heeft Calibelleza het recht de nakoming van de daartegenover staande verplichting op te schorten. Bij gedeeltelijke of niet-behoorlijke nakoming is opschorting slechts toegestaan, voor zover de tekortkoming dat rechtvaardigt.</w:t>
      </w:r>
    </w:p>
    <w:p w:rsidR="00C77D69" w:rsidRDefault="00112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rPr>
      </w:pPr>
      <w:r>
        <w:rPr>
          <w:rFonts w:ascii="Times New Roman"/>
        </w:rPr>
        <w:t>Voorts is Calibelleza bevoegd de nakoming van de verplichtingen op te schorten indien:</w:t>
      </w:r>
    </w:p>
    <w:p w:rsidR="00F20C1A" w:rsidRDefault="00112AA2" w:rsidP="00F20C1A">
      <w:pPr>
        <w:pStyle w:val="Lijstalinea"/>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rPr>
      </w:pPr>
      <w:r w:rsidRPr="00F20C1A">
        <w:rPr>
          <w:rFonts w:ascii="Times New Roman"/>
        </w:rPr>
        <w:t>na het sluiten van de Overeenkomst Calibelleza omstandigheden ter kennis zijn gekomen die goede grond geven te vrezen dat de Opdrachtgever de verplichtingen niet zal nakomen;</w:t>
      </w:r>
    </w:p>
    <w:p w:rsidR="00F20C1A" w:rsidRDefault="00112AA2" w:rsidP="00F20C1A">
      <w:pPr>
        <w:pStyle w:val="Lijstalinea"/>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rPr>
      </w:pPr>
      <w:r w:rsidRPr="00F20C1A">
        <w:rPr>
          <w:rFonts w:ascii="Times New Roman"/>
        </w:rPr>
        <w:t>de Opdrachtgever bij het sluiten van de Overeenkomst verzocht is om zekerheid te stellen voor de voldoening van zijn verplichtingen uit de Overeenkomst en deze zekerheid uitblijft of onvoldoende is;</w:t>
      </w:r>
    </w:p>
    <w:p w:rsidR="00C77D69" w:rsidRPr="00F20C1A" w:rsidRDefault="00112AA2" w:rsidP="00F20C1A">
      <w:pPr>
        <w:pStyle w:val="Lijstalinea"/>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rPr>
      </w:pPr>
      <w:r w:rsidRPr="00F20C1A">
        <w:rPr>
          <w:rFonts w:ascii="Times New Roman"/>
        </w:rPr>
        <w:t>zich omstandigheden voordoen welke van dien aard zijn dat nakoming van de Overeenkomst onmogelijk is of dat ongewijzigde instandhouding van de Overeenkomst in redelijkheid niet van Calibelleza kan worden gevergd.</w:t>
      </w:r>
    </w:p>
    <w:p w:rsidR="00C77D69" w:rsidRDefault="00112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b/>
          <w:sz w:val="36"/>
        </w:rPr>
      </w:pPr>
      <w:r>
        <w:rPr>
          <w:rFonts w:ascii="Times New Roman"/>
        </w:rPr>
        <w:t>Calibelleza behoudt het recht om schadevergoeding te vorderen.</w:t>
      </w:r>
    </w:p>
    <w:p w:rsidR="00C77D69" w:rsidRDefault="00112AA2">
      <w:pPr>
        <w:pStyle w:val="Kopvaninhoudsopgav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eastAsia="Times New Roman" w:hAnsi="Times New Roman"/>
          <w:i w:val="0"/>
          <w:color w:val="784389"/>
        </w:rPr>
      </w:pPr>
      <w:r>
        <w:rPr>
          <w:rFonts w:ascii="Times New Roman" w:eastAsia="Times New Roman" w:hAnsi="Times New Roman"/>
          <w:i w:val="0"/>
          <w:color w:val="784389"/>
        </w:rPr>
        <w:t>Ontbinding</w:t>
      </w:r>
    </w:p>
    <w:p w:rsidR="00C77D69" w:rsidRDefault="00112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rPr>
      </w:pPr>
      <w:r>
        <w:rPr>
          <w:rFonts w:ascii="Times New Roman"/>
        </w:rPr>
        <w:t>Indien de Opdrachtgever een verplichting uit de Overeenkomst niet, niet volledig, niet tijdig of niet behoorlijk nakomt, is Calibelleza bevoegd de Overeenkomst met onmiddellijke ingang te ontbinden, tenzij de tekortkoming gezien haar geringe betekenis de ontbinding niet rechtvaardigt.</w:t>
      </w:r>
    </w:p>
    <w:p w:rsidR="00C77D69" w:rsidRDefault="00112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rPr>
      </w:pPr>
      <w:r>
        <w:rPr>
          <w:rFonts w:ascii="Times New Roman"/>
        </w:rPr>
        <w:t>Voorts is Calibelleza bevoegd de Overeenkomst met onmiddellijke ingang te ontbinden, indien:</w:t>
      </w:r>
    </w:p>
    <w:p w:rsidR="00F20C1A" w:rsidRDefault="00112AA2" w:rsidP="00F20C1A">
      <w:pPr>
        <w:pStyle w:val="Lijstalinea"/>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rPr>
      </w:pPr>
      <w:r w:rsidRPr="00F20C1A">
        <w:rPr>
          <w:rFonts w:ascii="Times New Roman"/>
        </w:rPr>
        <w:t>na het sluiten van de Overeenkomst Calibelleza omstandigheden ter kennis zijn gekomen die goede grond geven te vrezen dat de Opdrachtgever de verplichtingen niet zal nakomen;</w:t>
      </w:r>
    </w:p>
    <w:p w:rsidR="00F20C1A" w:rsidRDefault="00112AA2" w:rsidP="00F20C1A">
      <w:pPr>
        <w:pStyle w:val="Lijstalinea"/>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rPr>
      </w:pPr>
      <w:r w:rsidRPr="00F20C1A">
        <w:rPr>
          <w:rFonts w:ascii="Times New Roman"/>
        </w:rPr>
        <w:t>de Opdrachtgever bij het sluiten van de Overeenkomst verzocht is om zekerheid te stellen voor de voldoening van zijn verplichtingen uit de Overeenkomst en deze zekerheid uitblijft of onvoldoende is;</w:t>
      </w:r>
    </w:p>
    <w:p w:rsidR="00F20C1A" w:rsidRDefault="00112AA2" w:rsidP="00F20C1A">
      <w:pPr>
        <w:pStyle w:val="Lijstalinea"/>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rPr>
      </w:pPr>
      <w:r w:rsidRPr="00F20C1A">
        <w:rPr>
          <w:rFonts w:ascii="Times New Roman"/>
        </w:rPr>
        <w:t>door de vertraging aan de zijde van de Opdrachtgever niet langer van Calibelleza kan worden gevergd dat hij de Overeenkomst tegen de oorspronkelijk overeengekomen condities zal nakomen;</w:t>
      </w:r>
    </w:p>
    <w:p w:rsidR="00F20C1A" w:rsidRDefault="00112AA2" w:rsidP="00F20C1A">
      <w:pPr>
        <w:pStyle w:val="Lijstalinea"/>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rPr>
      </w:pPr>
      <w:r w:rsidRPr="00F20C1A">
        <w:rPr>
          <w:rFonts w:ascii="Times New Roman"/>
        </w:rPr>
        <w:t>zich omstandigheden voordoen welke van dien aard zijn dat nakoming van de overeenkomst onmogelijk is of dat ongewijzigde instandhouding van de overeenkomst in redelijkheid niet van Calibelleza kan worden gevergd;</w:t>
      </w:r>
    </w:p>
    <w:p w:rsidR="00F20C1A" w:rsidRDefault="00112AA2" w:rsidP="00F20C1A">
      <w:pPr>
        <w:pStyle w:val="Lijstalinea"/>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rPr>
      </w:pPr>
      <w:r w:rsidRPr="00F20C1A">
        <w:rPr>
          <w:rFonts w:ascii="Times New Roman"/>
        </w:rPr>
        <w:t>de Opdrachtgever in staat van faillissement wordt verklaard, een verzoek tot surseance van betaling indient, om toepassing van de schuldsanering natuurlijke personen verzoekt, geconfronteerd wordt met een beslag op het geheel of een gedeelte van zijn eigendom;</w:t>
      </w:r>
    </w:p>
    <w:p w:rsidR="00F20C1A" w:rsidRDefault="00112AA2" w:rsidP="00F20C1A">
      <w:pPr>
        <w:pStyle w:val="Lijstalinea"/>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rPr>
      </w:pPr>
      <w:r w:rsidRPr="00F20C1A">
        <w:rPr>
          <w:rFonts w:ascii="Times New Roman"/>
        </w:rPr>
        <w:t>de Opdrachtgever onder curatele wordt gesteld;</w:t>
      </w:r>
    </w:p>
    <w:p w:rsidR="00C77D69" w:rsidRPr="00F20C1A" w:rsidRDefault="00112AA2" w:rsidP="00F20C1A">
      <w:pPr>
        <w:pStyle w:val="Lijstalinea"/>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rPr>
      </w:pPr>
      <w:r w:rsidRPr="00F20C1A">
        <w:rPr>
          <w:rFonts w:ascii="Times New Roman"/>
        </w:rPr>
        <w:t>de Opdrachtgever komt te overlijden.</w:t>
      </w:r>
    </w:p>
    <w:p w:rsidR="00C77D69" w:rsidRDefault="00112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rPr>
      </w:pPr>
      <w:r>
        <w:rPr>
          <w:rFonts w:ascii="Times New Roman"/>
        </w:rPr>
        <w:t>Ontbinding geschiedt door middel van schriftelijke kennisgeving zonder rechterlijke tussenkomst.</w:t>
      </w:r>
    </w:p>
    <w:p w:rsidR="00C77D69" w:rsidRDefault="00112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rPr>
      </w:pPr>
      <w:r>
        <w:rPr>
          <w:rFonts w:ascii="Times New Roman"/>
        </w:rPr>
        <w:lastRenderedPageBreak/>
        <w:t>Indien de Overeenkomst wordt ontbonden, zijn de vorderingen van Calibelleza op de Opdrachtgever onmiddellijk opeisbaar.</w:t>
      </w:r>
    </w:p>
    <w:p w:rsidR="00C77D69" w:rsidRDefault="00112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rPr>
      </w:pPr>
      <w:r>
        <w:rPr>
          <w:rFonts w:ascii="Times New Roman"/>
        </w:rPr>
        <w:t>Indien Calibelleza de overeenkomst op grond van de voorgaande gronden ontbindt, is Calibelleza niet aansprakelijk voor enigerlei kosten of schadevergoeding.</w:t>
      </w:r>
    </w:p>
    <w:p w:rsidR="00C77D69" w:rsidRDefault="00112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b/>
          <w:sz w:val="36"/>
        </w:rPr>
      </w:pPr>
      <w:r>
        <w:rPr>
          <w:rFonts w:ascii="Times New Roman"/>
        </w:rPr>
        <w:t>Indien de ontbinding is toe te rekenen aan de Opdrachtgever, heeft Calibelleza het recht schadevergoeding te vorderen voor de schade die indirect of direct daardoor is ontstaan.</w:t>
      </w:r>
    </w:p>
    <w:p w:rsidR="00C77D69" w:rsidRDefault="00112AA2">
      <w:pPr>
        <w:pStyle w:val="Kopvaninhoudsopgav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eastAsia="Times New Roman" w:hAnsi="Times New Roman"/>
          <w:i w:val="0"/>
          <w:color w:val="784389"/>
        </w:rPr>
      </w:pPr>
      <w:r>
        <w:rPr>
          <w:rFonts w:ascii="Times New Roman" w:eastAsia="Times New Roman" w:hAnsi="Times New Roman"/>
          <w:i w:val="0"/>
          <w:color w:val="784389"/>
        </w:rPr>
        <w:t>Overmacht</w:t>
      </w:r>
    </w:p>
    <w:p w:rsidR="00C77D69" w:rsidRDefault="00112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rPr>
      </w:pPr>
      <w:r>
        <w:rPr>
          <w:rFonts w:ascii="Times New Roman"/>
        </w:rPr>
        <w:t>Een tekortkoming kan niet aan Calibelleza of de Opdrachtgever worden toegerekend, daar de tekortkoming niet te wijten is aan zijn schuld, noch krachtens wet, rechtshandeling of in het verkeer geldende opvattingen voor zijn rekening komt. In dit geval zijn de partijen ook niet gehouden tot het nakomen van de verplichtingen die uit de Overeenkomst voortvloeien.</w:t>
      </w:r>
    </w:p>
    <w:p w:rsidR="00C77D69" w:rsidRDefault="00112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rPr>
      </w:pPr>
      <w:r>
        <w:rPr>
          <w:rFonts w:ascii="Times New Roman"/>
        </w:rPr>
        <w:t>Onder overmacht wordt in deze Algemene Voorwaarden verstaan naast wat op dat gebied in de wet en jurisprudentie wordt begrepen, alle van buiten komende oorzaken, voorzien of niet voorzien, waarop Calibelleza geen invloed kan uitoefenen en waardoor Calibelleza niet in staat is de verplichtingen na te komen.</w:t>
      </w:r>
    </w:p>
    <w:p w:rsidR="00C77D69" w:rsidRDefault="00112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rPr>
      </w:pPr>
      <w:r>
        <w:rPr>
          <w:rFonts w:ascii="Times New Roman"/>
        </w:rPr>
        <w:t>Als overmacht opleverende omstandigheden worden o.a. beschouwd: werkstaking, uitsluiting, brand, waterschade, natuurrampen of andere van buiten komende onheilen, mobilisatie, oorlog, verkeersbelemmeringen, blokkades, in- of uitvoerbelemmeringen of andere overheidsmaatregelen, stagnatie of vertraging in de aanvoer van grondstoffen of machineonderdelen, gebrek aan arbeidskrachten, alsmede elke omstandigheden, waardoor de normale gang in het bedrijf wordt belemmerd ten gevolge waarvan de nakoming van de Overeenkomst door Calibelleza in redelijkheid niet van de Opdrachtgever mag worden verlangd.</w:t>
      </w:r>
    </w:p>
    <w:p w:rsidR="00C77D69" w:rsidRDefault="00112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rPr>
      </w:pPr>
      <w:r>
        <w:rPr>
          <w:rFonts w:ascii="Times New Roman"/>
        </w:rPr>
        <w:t>Calibelleza heeft ook het recht zich op overmacht te beroepen, indien de omstandigheid die (verdere) nakoming van de Overeenkomst verhindert, intreedt nadat Calibelleza zijn verbintenis had moeten nakomen.</w:t>
      </w:r>
    </w:p>
    <w:p w:rsidR="00C77D69" w:rsidRDefault="00112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rPr>
      </w:pPr>
      <w:r>
        <w:rPr>
          <w:rFonts w:ascii="Times New Roman"/>
        </w:rPr>
        <w:t>In geval van overmacht zijn de partijen niet verplicht de Overeenkomst voort te zetten, noch gehouden tot enigerlei schadevergoeding.</w:t>
      </w:r>
    </w:p>
    <w:p w:rsidR="00C77D69" w:rsidRDefault="00112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rPr>
      </w:pPr>
      <w:r>
        <w:rPr>
          <w:rFonts w:ascii="Times New Roman"/>
        </w:rPr>
        <w:t>Zowel Calibelleza als de Opdrachtgever kunnen gedurende de periode dat de overmacht voortduurt de verplichtingen uit de Overeenkomst geheel of gedeeltelijk opschorten. Indien deze periode langer duurt dan 2 maanden zijn beide partijen gerechtigd de Overeenkomst met onmiddellijke ingang, door middel van schriftelijke kennisgeving, zonder rechterlijke tussenkomst, te ontbinden zonder dat de partijen aanspraak kunnen maken op enige schadevergoeding.</w:t>
      </w:r>
    </w:p>
    <w:p w:rsidR="00C77D69" w:rsidRDefault="00112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rPr>
      </w:pPr>
      <w:r>
        <w:rPr>
          <w:rFonts w:ascii="Times New Roman"/>
        </w:rPr>
        <w:t>Indien de situatie van overmacht van tijdelijke aard is, behoudt Calibelleza zich het recht voor om de overeengekomen prestatie op te schorten voor de duur van de overmachtssituatie. In geval van blijvende overmacht zijn beide partijen gerechtigd de Overeenkomst buitengerechtelijk te ontbinden.</w:t>
      </w:r>
    </w:p>
    <w:p w:rsidR="00C77D69" w:rsidRDefault="00112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b/>
          <w:sz w:val="36"/>
        </w:rPr>
      </w:pPr>
      <w:r>
        <w:rPr>
          <w:rFonts w:ascii="Times New Roman"/>
        </w:rPr>
        <w:t>Indien Calibelleza ten tijde van het intreden van overmacht zijn verplichtingen uit de Overeenkomst inmiddels gedeeltelijk is nagekomen of deze zal kunnen nakomen, en aan het nagekomen respectievelijk na te komen gedeelte zelfstandige waarde toekomt, is Calibelleza gerechtigd om het reeds nagekomen respectievelijk na te komen gedeelte separaat te factureren. De Opdrachtgever is gehouden deze factuur te voldoen als ware er sprake van een afzonderlijke Overeenkomst.</w:t>
      </w:r>
    </w:p>
    <w:p w:rsidR="00C77D69" w:rsidRDefault="00112AA2">
      <w:pPr>
        <w:pStyle w:val="Kopvaninhoudsopgav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eastAsia="Times New Roman" w:hAnsi="Times New Roman"/>
          <w:i w:val="0"/>
          <w:color w:val="784389"/>
        </w:rPr>
      </w:pPr>
      <w:r>
        <w:rPr>
          <w:rFonts w:ascii="Times New Roman" w:eastAsia="Times New Roman" w:hAnsi="Times New Roman"/>
          <w:i w:val="0"/>
          <w:color w:val="784389"/>
        </w:rPr>
        <w:t>Onderzoek en reclame</w:t>
      </w:r>
    </w:p>
    <w:p w:rsidR="00C77D69" w:rsidRDefault="00112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rPr>
      </w:pPr>
      <w:r>
        <w:rPr>
          <w:rFonts w:ascii="Times New Roman"/>
        </w:rPr>
        <w:t>De Opdrachtgever is gehouden de Dienst op het moment van de uitvoering, maar in ieder geval binnen 30 dagen na uitvoering, te onderzoeken. Daarbij behoort de Opdrachtgever te onderzoeken of de kwaliteit en kwantiteit van de verrichte Dienst overeenstemmen met hetgeen is overeengekomen, althans voldoen aan de eisen die daaraan in het normale handelsverkeer gelden.</w:t>
      </w:r>
    </w:p>
    <w:p w:rsidR="00C77D69" w:rsidRDefault="00112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rPr>
      </w:pPr>
      <w:r>
        <w:rPr>
          <w:rFonts w:ascii="Times New Roman"/>
        </w:rPr>
        <w:t>Zichtbare gebreken en tekorten behoren binnen 30 dagen na uitvoering van de Dienst schriftelijk aan Calibelleza gemeld te worden.</w:t>
      </w:r>
    </w:p>
    <w:p w:rsidR="00C77D69" w:rsidRDefault="00112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rPr>
      </w:pPr>
      <w:r>
        <w:rPr>
          <w:rFonts w:ascii="Times New Roman"/>
        </w:rPr>
        <w:lastRenderedPageBreak/>
        <w:t>Niet-zichtbare gebreken en tekorten behoren binnen 30 dagen na ontdekking ervan aan Calibelleza gemeld te worden.</w:t>
      </w:r>
    </w:p>
    <w:p w:rsidR="00C77D69" w:rsidRDefault="00112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rPr>
      </w:pPr>
      <w:r>
        <w:rPr>
          <w:rFonts w:ascii="Times New Roman"/>
        </w:rPr>
        <w:t>Het recht op (gedeeltelijke) teruggave van de prijs, herstel of vervanging of schadevergoeding komt te vervallen indien gebreken niet binnen de gestelde termijn worden gemeld, tenzij uit de aard van de Dienst of uit omstandigheden van het geval een ruimere termijn voortvloeit.</w:t>
      </w:r>
    </w:p>
    <w:p w:rsidR="00C77D69" w:rsidRDefault="00112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rPr>
      </w:pPr>
      <w:r>
        <w:rPr>
          <w:rFonts w:ascii="Times New Roman"/>
        </w:rPr>
        <w:t>De betalingsverplichting wordt niet opgeschort indien de Opdrachtgever Calibelleza binnen de gestelde termijn op de hoogte stelt van de gebrekkige zaak.</w:t>
      </w:r>
    </w:p>
    <w:p w:rsidR="00C77D69" w:rsidRDefault="00112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b/>
          <w:sz w:val="36"/>
        </w:rPr>
      </w:pPr>
      <w:r>
        <w:rPr>
          <w:rFonts w:ascii="Times New Roman"/>
        </w:rPr>
        <w:t>Indien tijdig wordt gereclameerd, blijft de Opdrachtgever verplicht tot afname en betaling van de gekochte zaken, tenzij daaraan geen zelfstandige waarde toekomt.</w:t>
      </w:r>
    </w:p>
    <w:p w:rsidR="00C77D69" w:rsidRDefault="00112AA2">
      <w:pPr>
        <w:pStyle w:val="Kopvaninhoudsopgav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eastAsia="Times New Roman" w:hAnsi="Times New Roman"/>
          <w:i w:val="0"/>
          <w:color w:val="784389"/>
        </w:rPr>
      </w:pPr>
      <w:r>
        <w:rPr>
          <w:rFonts w:ascii="Times New Roman" w:eastAsia="Times New Roman" w:hAnsi="Times New Roman"/>
          <w:i w:val="0"/>
          <w:color w:val="784389"/>
        </w:rPr>
        <w:t>Aansprakelijkheid</w:t>
      </w:r>
    </w:p>
    <w:p w:rsidR="00C77D69" w:rsidRDefault="00112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rPr>
      </w:pPr>
      <w:r>
        <w:rPr>
          <w:rFonts w:ascii="Times New Roman"/>
        </w:rPr>
        <w:t xml:space="preserve">Calibelleza is slechts aansprakelijk voor directe schade die is ontstaan door grove schuld of opzet van Calibelleza. </w:t>
      </w:r>
    </w:p>
    <w:p w:rsidR="00C77D69" w:rsidRDefault="00112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rPr>
      </w:pPr>
      <w:r>
        <w:rPr>
          <w:rFonts w:ascii="Times New Roman"/>
        </w:rPr>
        <w:t>Calibelleza is nimmer aansprakelijk voor indirecte schade, daaronder in ieder geval begrepen gevolgschade, gederfde winst, gemiste besparingen en schade door bedrijfs- of andersoortige stagnatie. In het geval van consumentenkoop strekt deze beperking niet verder dan die is toegestaan ingevolge artikel 7:24 lid 2 BW.</w:t>
      </w:r>
    </w:p>
    <w:p w:rsidR="00C77D69" w:rsidRDefault="00112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rPr>
      </w:pPr>
      <w:r>
        <w:rPr>
          <w:rFonts w:ascii="Times New Roman"/>
        </w:rPr>
        <w:t xml:space="preserve">Indien Calibelleza aansprakelijk mocht zijn voor enigerlei schade, dan is de aansprakelijkheid van Calibelleza beperkt tot het bedrag dat de verzekeraar aan Calibelleza uitkeert of tot maximaal eenmaal  het bedrag </w:t>
      </w:r>
      <w:r w:rsidR="0088025F">
        <w:rPr>
          <w:rFonts w:ascii="Times New Roman"/>
        </w:rPr>
        <w:t xml:space="preserve">betreffende commissie/honorarium dat de Opdrachtgever met Calibelleza overeeen is gekomen.  </w:t>
      </w:r>
    </w:p>
    <w:p w:rsidR="00C77D69" w:rsidRDefault="00112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b/>
          <w:sz w:val="36"/>
        </w:rPr>
      </w:pPr>
      <w:r>
        <w:rPr>
          <w:rFonts w:ascii="Times New Roman"/>
        </w:rPr>
        <w:t>Calibelleza is in geen geval aansprakelijk voor schade veroorzaakt door tekortkomingen van de door Calibelleza ingeschakelde derden.</w:t>
      </w:r>
    </w:p>
    <w:p w:rsidR="00C77D69" w:rsidRDefault="00112AA2">
      <w:pPr>
        <w:pStyle w:val="Kopvaninhoudsopgav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eastAsia="Times New Roman" w:hAnsi="Times New Roman"/>
          <w:i w:val="0"/>
          <w:color w:val="784389"/>
        </w:rPr>
      </w:pPr>
      <w:r>
        <w:rPr>
          <w:rFonts w:ascii="Times New Roman" w:eastAsia="Times New Roman" w:hAnsi="Times New Roman"/>
          <w:i w:val="0"/>
          <w:color w:val="784389"/>
        </w:rPr>
        <w:t>Vrijwaring</w:t>
      </w:r>
    </w:p>
    <w:p w:rsidR="00C77D69" w:rsidRDefault="00112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rPr>
      </w:pPr>
      <w:r>
        <w:rPr>
          <w:rFonts w:ascii="Times New Roman"/>
        </w:rPr>
        <w:t>De Opdrachtgever vrijwaart Calibelleza voor eventuele aanspraken van derden, die in verband met de uitvoering van de Overeenkomst schade lijden en welke aan de Opdrachtgever toerekenbaar is, tenzij deze aanspraken het gevolg zijn van grove schuld of opzet van de kant van Calibelleza en de Opdrachtgever aantoont dat hem ter zake geen enkel verwijt treft.</w:t>
      </w:r>
    </w:p>
    <w:p w:rsidR="00C77D69" w:rsidRDefault="00112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b/>
          <w:sz w:val="36"/>
        </w:rPr>
      </w:pPr>
      <w:r>
        <w:rPr>
          <w:rFonts w:ascii="Times New Roman"/>
        </w:rPr>
        <w:t>Indien Calibelleza uit dien uit hoofde door derden mocht worden aangesproken, dan is de Opdrachtgever gehouden Calibelleza zowel buiten als in rechte bij te staan. Alle kosten en schade aan de zijde van Calibelleza en derden komen verder voor rekening en risico van de Opdrachtgever.</w:t>
      </w:r>
    </w:p>
    <w:p w:rsidR="00C77D69" w:rsidRDefault="00112AA2">
      <w:pPr>
        <w:pStyle w:val="Kopvaninhoudsopgav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eastAsia="Times New Roman" w:hAnsi="Times New Roman"/>
          <w:i w:val="0"/>
          <w:color w:val="784389"/>
        </w:rPr>
      </w:pPr>
      <w:r>
        <w:rPr>
          <w:rFonts w:ascii="Times New Roman" w:eastAsia="Times New Roman" w:hAnsi="Times New Roman"/>
          <w:i w:val="0"/>
          <w:color w:val="784389"/>
        </w:rPr>
        <w:t>Verjaringstermijn</w:t>
      </w:r>
    </w:p>
    <w:p w:rsidR="00C77D69" w:rsidRDefault="00112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b/>
          <w:sz w:val="36"/>
        </w:rPr>
      </w:pPr>
      <w:r>
        <w:rPr>
          <w:rFonts w:ascii="Times New Roman"/>
        </w:rPr>
        <w:t>Voor alle vorderingen en verweren jegens Calibelleza en de door Calibelleza (eventueel) ingeschakelde derden geldt, in afwijking van de wettelijke verjaringstermijnen, een verjaringstermijn van één jaar.</w:t>
      </w:r>
    </w:p>
    <w:p w:rsidR="00C77D69" w:rsidRDefault="00112AA2">
      <w:pPr>
        <w:pStyle w:val="Kopvaninhoudsopgav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eastAsia="Times New Roman" w:hAnsi="Times New Roman"/>
          <w:i w:val="0"/>
          <w:color w:val="784389"/>
        </w:rPr>
      </w:pPr>
      <w:r>
        <w:rPr>
          <w:rFonts w:ascii="Times New Roman" w:eastAsia="Times New Roman" w:hAnsi="Times New Roman"/>
          <w:i w:val="0"/>
          <w:color w:val="784389"/>
        </w:rPr>
        <w:t>Intellectuele eigendom</w:t>
      </w:r>
    </w:p>
    <w:p w:rsidR="00C77D69" w:rsidRDefault="00112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rPr>
      </w:pPr>
      <w:r>
        <w:rPr>
          <w:rFonts w:ascii="Times New Roman"/>
        </w:rPr>
        <w:t>Calibelleza behoudt zich de rechten en bevoegdheden voor die hem toekomen op grond van de Auteurswet en andere intellectuele wet- en regelgeving.</w:t>
      </w:r>
    </w:p>
    <w:p w:rsidR="00C77D69" w:rsidRDefault="00112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b/>
          <w:sz w:val="36"/>
        </w:rPr>
      </w:pPr>
      <w:r>
        <w:rPr>
          <w:rFonts w:ascii="Times New Roman"/>
        </w:rPr>
        <w:t>Calibelleza behoudt het recht de eventueel door de uitvoering van de werkzaamheden toegenomen kennis voor andere doeleinden te gebruiken, voor zover hierbij geen vertrouwelijk informatie ter kennis van derden wordt gebracht.</w:t>
      </w:r>
    </w:p>
    <w:p w:rsidR="00C77D69" w:rsidRDefault="00112AA2">
      <w:pPr>
        <w:pStyle w:val="Kopvaninhoudsopgav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eastAsia="Times New Roman" w:hAnsi="Times New Roman"/>
          <w:i w:val="0"/>
          <w:color w:val="784389"/>
        </w:rPr>
      </w:pPr>
      <w:r>
        <w:rPr>
          <w:rFonts w:ascii="Times New Roman" w:eastAsia="Times New Roman" w:hAnsi="Times New Roman"/>
          <w:i w:val="0"/>
          <w:color w:val="784389"/>
        </w:rPr>
        <w:t>Privacy</w:t>
      </w:r>
    </w:p>
    <w:p w:rsidR="00C77D69" w:rsidRDefault="00112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rPr>
      </w:pPr>
      <w:r>
        <w:rPr>
          <w:rFonts w:ascii="Times New Roman"/>
        </w:rPr>
        <w:t xml:space="preserve">De gegevens en informatie die de Opdrachtgever aan Calibelleza verstrekt, zal Calibelleza zorgvuldig en vertrouwelijk bewaren. </w:t>
      </w:r>
    </w:p>
    <w:p w:rsidR="00C77D69" w:rsidRDefault="00112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rPr>
      </w:pPr>
      <w:r>
        <w:rPr>
          <w:rFonts w:ascii="Times New Roman"/>
        </w:rPr>
        <w:lastRenderedPageBreak/>
        <w:t>Calibelleza mag de persoonsgegevens van de Opdrachtgever uitsluitend en alleen gebruiken in het kader van de uitvoering van zijn leveringsplicht of het afhandelen van een klacht.</w:t>
      </w:r>
    </w:p>
    <w:p w:rsidR="00C77D69" w:rsidRDefault="00112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rPr>
      </w:pPr>
      <w:r>
        <w:rPr>
          <w:rFonts w:ascii="Times New Roman"/>
        </w:rPr>
        <w:t>Het is Calibelleza niet toegestaan om de persoonsgegevens van de Opdrachtgever uit te lenen, te verhuren, te verkopen of op een of andere wijze openbaar te maken.</w:t>
      </w:r>
    </w:p>
    <w:p w:rsidR="00C77D69" w:rsidRDefault="00112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rPr>
      </w:pPr>
      <w:r>
        <w:rPr>
          <w:rFonts w:ascii="Times New Roman"/>
        </w:rPr>
        <w:t>Indien op grond van een wettelijke bepaling of een rechterlijke uitspraak Calibelleza gehouden is vertrouwelijke informatie aan derden te verstrekken, en Calibelleza zich ter zake niet kan beroepen op een wettelijk dan wel door de bevoegde rechter erkend of toegestaan recht van verschoning, dan is Calibelleza niet gehouden tot schadevergoeding of schadeloosstelling. Tevens is de Opdrachtgever niet gerechtigd tot ontbinding van de Overeenkomst op grond van enige schade die hierdoor is ontstaan.</w:t>
      </w:r>
    </w:p>
    <w:p w:rsidR="00C77D69" w:rsidRDefault="00112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rPr>
      </w:pPr>
      <w:r>
        <w:rPr>
          <w:rFonts w:ascii="Times New Roman"/>
        </w:rPr>
        <w:t>De Opdrachtgever gaat akkoord dat Calibelleza de Opdrachtgever voor statistisch onderzoek of klanttevredenheidsonderzoek benadert. Wanneer de Opdrachtgever niet benaderd wil worden voor onderzoek, kan de Opdrachtgever dit kenbaar maken.</w:t>
      </w:r>
    </w:p>
    <w:p w:rsidR="00C77D69" w:rsidRDefault="00112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b/>
          <w:sz w:val="36"/>
        </w:rPr>
      </w:pPr>
      <w:r>
        <w:rPr>
          <w:rFonts w:ascii="Times New Roman"/>
        </w:rPr>
        <w:t>Calibelleza behoudt zich het recht voor de overige gegevens van de Opdrachtgever geanonimiseerd te gebruiken voor (statistisch) onderzoek en database.</w:t>
      </w:r>
    </w:p>
    <w:p w:rsidR="00C77D69" w:rsidRDefault="00112AA2">
      <w:pPr>
        <w:pStyle w:val="Kopvaninhoudsopgav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eastAsia="Times New Roman" w:hAnsi="Times New Roman"/>
          <w:i w:val="0"/>
          <w:color w:val="784389"/>
        </w:rPr>
      </w:pPr>
      <w:r>
        <w:rPr>
          <w:rFonts w:ascii="Times New Roman" w:eastAsia="Times New Roman" w:hAnsi="Times New Roman"/>
          <w:i w:val="0"/>
          <w:color w:val="784389"/>
        </w:rPr>
        <w:t>Nieuwsbrief</w:t>
      </w:r>
    </w:p>
    <w:p w:rsidR="00C77D69" w:rsidRDefault="00112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rPr>
      </w:pPr>
      <w:r>
        <w:rPr>
          <w:rFonts w:ascii="Times New Roman"/>
        </w:rPr>
        <w:t>De Opdrachtgever kan zich aanmelden voor de nieuwsbrief.</w:t>
      </w:r>
    </w:p>
    <w:p w:rsidR="00C77D69" w:rsidRDefault="00112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rPr>
      </w:pPr>
      <w:r>
        <w:rPr>
          <w:rFonts w:ascii="Times New Roman"/>
        </w:rPr>
        <w:t>De nieuwsbrief houdt de Opdrachtgever op de hoogte van het laatste nieuws en de meest recente ontwikkelingen.</w:t>
      </w:r>
    </w:p>
    <w:p w:rsidR="00C77D69" w:rsidRDefault="00112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rPr>
      </w:pPr>
      <w:r>
        <w:rPr>
          <w:rFonts w:ascii="Times New Roman"/>
        </w:rPr>
        <w:t>De Opdrachtgever ontvangt de nieuwsbrief per mail.</w:t>
      </w:r>
    </w:p>
    <w:p w:rsidR="00C77D69" w:rsidRDefault="00112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b/>
          <w:sz w:val="36"/>
        </w:rPr>
      </w:pPr>
      <w:r>
        <w:rPr>
          <w:rFonts w:ascii="Times New Roman"/>
        </w:rPr>
        <w:t>De Opdrachtgever kan zich te allen tijde schriftelijk of via de hyperlink afmelden voor de nieuwsbrief. De Opdrachtgever zal dan geen berichten meer ontvangen.</w:t>
      </w:r>
    </w:p>
    <w:p w:rsidR="00C77D69" w:rsidRDefault="00112AA2">
      <w:pPr>
        <w:pStyle w:val="Kopvaninhoudsopgav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eastAsia="Times New Roman" w:hAnsi="Times New Roman"/>
          <w:i w:val="0"/>
          <w:color w:val="784389"/>
        </w:rPr>
      </w:pPr>
      <w:r>
        <w:rPr>
          <w:rFonts w:ascii="Times New Roman" w:eastAsia="Times New Roman" w:hAnsi="Times New Roman"/>
          <w:i w:val="0"/>
          <w:color w:val="784389"/>
        </w:rPr>
        <w:t>Toepasselijke recht en geschillen</w:t>
      </w:r>
    </w:p>
    <w:p w:rsidR="00C77D69" w:rsidRDefault="00112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rPr>
      </w:pPr>
      <w:r>
        <w:rPr>
          <w:rFonts w:ascii="Times New Roman"/>
        </w:rPr>
        <w:t>Op alle rechtsbetrekkingen waarbij Calibelleza partij is, is uitsluitend het Nederlandse recht van toepassing. Dit geldt ook indien een verbintenis geheel of gedeeltelijk in het buitenland wordt uitgevoerd of indien de Opdrachtgever zijn woonplaats in het buitenland heeft.</w:t>
      </w:r>
    </w:p>
    <w:p w:rsidR="00C77D69" w:rsidRDefault="00112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b/>
          <w:sz w:val="36"/>
        </w:rPr>
      </w:pPr>
      <w:r>
        <w:rPr>
          <w:rFonts w:ascii="Times New Roman"/>
        </w:rPr>
        <w:t xml:space="preserve">De toepasselijkheid van het </w:t>
      </w:r>
      <w:proofErr w:type="spellStart"/>
      <w:r>
        <w:rPr>
          <w:rFonts w:ascii="Times New Roman"/>
        </w:rPr>
        <w:t>Weens</w:t>
      </w:r>
      <w:proofErr w:type="spellEnd"/>
      <w:r>
        <w:rPr>
          <w:rFonts w:ascii="Times New Roman"/>
        </w:rPr>
        <w:t xml:space="preserve"> Koopverdrag wordt uitgesloten.</w:t>
      </w:r>
    </w:p>
    <w:p w:rsidR="00C77D69" w:rsidRDefault="00112AA2">
      <w:pPr>
        <w:pStyle w:val="Kopvaninhoudsopgav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eastAsia="Times New Roman" w:hAnsi="Times New Roman"/>
          <w:i w:val="0"/>
          <w:color w:val="784389"/>
        </w:rPr>
      </w:pPr>
      <w:r>
        <w:rPr>
          <w:rFonts w:ascii="Times New Roman" w:eastAsia="Times New Roman" w:hAnsi="Times New Roman"/>
          <w:i w:val="0"/>
          <w:color w:val="784389"/>
        </w:rPr>
        <w:t>Vindplaats</w:t>
      </w:r>
    </w:p>
    <w:p w:rsidR="00C77D69" w:rsidRDefault="00112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rPr>
      </w:pPr>
      <w:r>
        <w:rPr>
          <w:rFonts w:ascii="Times New Roman"/>
        </w:rPr>
        <w:t>Deze Algemene Voorwaarden zijn gedeponeerd bij de KvK te Amsterdam onder nummer 5752</w:t>
      </w:r>
      <w:bookmarkStart w:id="0" w:name="_GoBack"/>
      <w:bookmarkEnd w:id="0"/>
      <w:r>
        <w:rPr>
          <w:rFonts w:ascii="Times New Roman"/>
        </w:rPr>
        <w:t>9345.</w:t>
      </w:r>
    </w:p>
    <w:p w:rsidR="00C77D69" w:rsidRDefault="00112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rPr>
      </w:pPr>
      <w:r>
        <w:rPr>
          <w:rFonts w:ascii="Times New Roman"/>
        </w:rPr>
        <w:t>Van toepassing is steeds de laatst gedeponeerde versie c.q. de versie zoals die gold ten tijde van het totstandkoming van de rechtsbetrekking met Calibelleza.</w:t>
      </w:r>
    </w:p>
    <w:p w:rsidR="00112AA2" w:rsidRDefault="00112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rPr>
      </w:pPr>
    </w:p>
    <w:p w:rsidR="007A3C3B" w:rsidRDefault="007A3C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rPr>
      </w:pPr>
    </w:p>
    <w:p w:rsidR="007A3C3B" w:rsidRDefault="007A3C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rPr>
      </w:pPr>
    </w:p>
    <w:p w:rsidR="00344660" w:rsidRDefault="003446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rPr>
      </w:pPr>
    </w:p>
    <w:p w:rsidR="00344660" w:rsidRDefault="003446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rPr>
      </w:pPr>
    </w:p>
    <w:sectPr w:rsidR="00344660">
      <w:headerReference w:type="default" r:id="rId8"/>
      <w:footerReference w:type="default" r:id="rId9"/>
      <w:pgSz w:w="12240" w:h="15840"/>
      <w:pgMar w:top="1138" w:right="1138" w:bottom="1138" w:left="1138"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660" w:rsidRDefault="00344660">
      <w:r>
        <w:separator/>
      </w:r>
    </w:p>
  </w:endnote>
  <w:endnote w:type="continuationSeparator" w:id="0">
    <w:p w:rsidR="00344660" w:rsidRDefault="00344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4A0" w:firstRow="1" w:lastRow="0" w:firstColumn="1" w:lastColumn="0" w:noHBand="0" w:noVBand="1"/>
    </w:tblPr>
    <w:tblGrid>
      <w:gridCol w:w="8188"/>
      <w:gridCol w:w="1992"/>
    </w:tblGrid>
    <w:tr w:rsidR="00344660">
      <w:tc>
        <w:tcPr>
          <w:tcW w:w="8188" w:type="dxa"/>
          <w:shd w:val="clear" w:color="auto" w:fill="auto"/>
        </w:tcPr>
        <w:p w:rsidR="00344660" w:rsidRDefault="00344660">
          <w:pPr>
            <w:pStyle w:val="Voettekst"/>
            <w:tabs>
              <w:tab w:val="clear" w:pos="4320"/>
              <w:tab w:val="center" w:pos="4802"/>
              <w:tab w:val="left" w:pos="71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right="360"/>
            <w:rPr>
              <w:i/>
              <w:color w:val="808080"/>
            </w:rPr>
          </w:pPr>
          <w:r>
            <w:rPr>
              <w:i/>
              <w:color w:val="808080"/>
            </w:rPr>
            <w:t xml:space="preserve">Algemene voorwaarden Calibelleza </w:t>
          </w:r>
          <w:r>
            <w:rPr>
              <w:rFonts w:ascii="Times New Roman"/>
              <w:i/>
              <w:color w:val="808080"/>
            </w:rPr>
            <w:t xml:space="preserve">– </w:t>
          </w:r>
          <w:r w:rsidR="00D5619A">
            <w:rPr>
              <w:i/>
              <w:color w:val="808080"/>
            </w:rPr>
            <w:t>28</w:t>
          </w:r>
          <w:r>
            <w:rPr>
              <w:i/>
              <w:color w:val="808080"/>
            </w:rPr>
            <w:t xml:space="preserve"> oktober 2013</w:t>
          </w:r>
        </w:p>
      </w:tc>
      <w:tc>
        <w:tcPr>
          <w:tcW w:w="1992" w:type="dxa"/>
          <w:shd w:val="clear" w:color="auto" w:fill="auto"/>
        </w:tcPr>
        <w:p w:rsidR="00344660" w:rsidRDefault="00344660">
          <w:pPr>
            <w:pStyle w:val="Voettekst"/>
            <w:tabs>
              <w:tab w:val="clear" w:pos="4320"/>
              <w:tab w:val="center" w:pos="4802"/>
              <w:tab w:val="left" w:pos="71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right="360"/>
            <w:jc w:val="right"/>
            <w:rPr>
              <w:i/>
              <w:color w:val="808080"/>
            </w:rPr>
          </w:pPr>
          <w:r>
            <w:rPr>
              <w:i/>
              <w:color w:val="808080"/>
            </w:rPr>
            <w:fldChar w:fldCharType="begin"/>
          </w:r>
          <w:r>
            <w:rPr>
              <w:i/>
              <w:color w:val="808080"/>
            </w:rPr>
            <w:instrText xml:space="preserve"> PAGE \* Arabic \* MERGEFORMAT </w:instrText>
          </w:r>
          <w:r>
            <w:rPr>
              <w:i/>
              <w:color w:val="808080"/>
            </w:rPr>
            <w:fldChar w:fldCharType="separate"/>
          </w:r>
          <w:r w:rsidR="00B02425">
            <w:rPr>
              <w:i/>
              <w:noProof/>
              <w:color w:val="808080"/>
            </w:rPr>
            <w:t>9</w:t>
          </w:r>
          <w:r>
            <w:rPr>
              <w:i/>
              <w:color w:val="808080"/>
            </w:rPr>
            <w:fldChar w:fldCharType="end"/>
          </w:r>
          <w:r>
            <w:rPr>
              <w:i/>
              <w:color w:val="808080"/>
            </w:rPr>
            <w:t xml:space="preserve"> / </w:t>
          </w:r>
          <w:r>
            <w:rPr>
              <w:i/>
              <w:color w:val="808080"/>
            </w:rPr>
            <w:fldChar w:fldCharType="begin"/>
          </w:r>
          <w:r>
            <w:rPr>
              <w:i/>
              <w:color w:val="808080"/>
            </w:rPr>
            <w:instrText xml:space="preserve"> NUMPAGES \* Arabic \* MERGEFORMAT </w:instrText>
          </w:r>
          <w:r>
            <w:rPr>
              <w:i/>
              <w:color w:val="808080"/>
            </w:rPr>
            <w:fldChar w:fldCharType="separate"/>
          </w:r>
          <w:r w:rsidR="00B02425">
            <w:rPr>
              <w:i/>
              <w:noProof/>
              <w:color w:val="808080"/>
            </w:rPr>
            <w:t>9</w:t>
          </w:r>
          <w:r>
            <w:rPr>
              <w:i/>
              <w:color w:val="808080"/>
            </w:rPr>
            <w:fldChar w:fldCharType="end"/>
          </w:r>
        </w:p>
      </w:tc>
    </w:tr>
  </w:tbl>
  <w:p w:rsidR="00344660" w:rsidRDefault="00344660">
    <w:pPr>
      <w:pStyle w:val="Voettekst"/>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i/>
        <w:color w:val="808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660" w:rsidRDefault="00344660">
      <w:r>
        <w:separator/>
      </w:r>
    </w:p>
  </w:footnote>
  <w:footnote w:type="continuationSeparator" w:id="0">
    <w:p w:rsidR="00344660" w:rsidRDefault="003446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660" w:rsidRDefault="00344660">
    <w:pPr>
      <w:pStyle w:val="Koptekst"/>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30DE5"/>
    <w:multiLevelType w:val="hybridMultilevel"/>
    <w:tmpl w:val="7706AF28"/>
    <w:lvl w:ilvl="0" w:tplc="ADEE1538">
      <w:start w:val="13"/>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13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D69"/>
    <w:rsid w:val="00087CC0"/>
    <w:rsid w:val="00112AA2"/>
    <w:rsid w:val="00147371"/>
    <w:rsid w:val="00344660"/>
    <w:rsid w:val="00357376"/>
    <w:rsid w:val="0036416F"/>
    <w:rsid w:val="00394456"/>
    <w:rsid w:val="00672B8E"/>
    <w:rsid w:val="007A3C3B"/>
    <w:rsid w:val="0088025F"/>
    <w:rsid w:val="009752DD"/>
    <w:rsid w:val="00981A62"/>
    <w:rsid w:val="009B4261"/>
    <w:rsid w:val="00B02425"/>
    <w:rsid w:val="00B46666"/>
    <w:rsid w:val="00C278AF"/>
    <w:rsid w:val="00C77D69"/>
    <w:rsid w:val="00D5619A"/>
    <w:rsid w:val="00F20C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Times New Roman" w:cs="Times New Roman"/>
        <w:sz w:val="24"/>
        <w:lang w:val="nl-NL" w:eastAsia="nl-NL" w:bidi="ar-SA"/>
      </w:rPr>
    </w:rPrDefault>
    <w:pPrDefault>
      <w:pPr>
        <w:spacing w:after="200" w:line="276" w:lineRule="auto"/>
      </w:pPr>
    </w:pPrDefault>
  </w:docDefaults>
  <w:latentStyles w:defLockedState="0" w:defUIPriority="0" w:defSemiHidden="0" w:defUnhideWhenUsed="0" w:defQFormat="0" w:count="267">
    <w:lsdException w:name="TOC Heading" w:qFormat="1"/>
  </w:latentStyles>
  <w:style w:type="paragraph" w:default="1" w:styleId="Standaard">
    <w:name w:val="Normal"/>
    <w:qFormat/>
    <w:rPr>
      <w:color w:val="232323"/>
      <w:sz w:val="20"/>
    </w:rPr>
  </w:style>
  <w:style w:type="paragraph" w:styleId="Kop1">
    <w:name w:val="heading 1"/>
    <w:basedOn w:val="Standaard"/>
    <w:next w:val="Standaard"/>
    <w:qFormat/>
    <w:pPr>
      <w:keepNext/>
      <w:keepLines/>
      <w:spacing w:before="480"/>
      <w:outlineLvl w:val="0"/>
    </w:pPr>
    <w:rPr>
      <w:rFonts w:ascii="Calibri" w:eastAsia="Calibri" w:hAnsi="Calibri"/>
      <w:b/>
      <w:color w:val="345A8A"/>
      <w:sz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
    <w:name w:val="[Normal]"/>
    <w:qFormat/>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rPr>
  </w:style>
  <w:style w:type="paragraph" w:styleId="Koptekst">
    <w:name w:val="header"/>
    <w:basedOn w:val="Standaard"/>
    <w:qFormat/>
    <w:pPr>
      <w:tabs>
        <w:tab w:val="center" w:pos="4320"/>
        <w:tab w:val="right" w:pos="8640"/>
      </w:tabs>
    </w:pPr>
  </w:style>
  <w:style w:type="paragraph" w:styleId="Voettekst">
    <w:name w:val="footer"/>
    <w:basedOn w:val="Standaard"/>
    <w:qFormat/>
    <w:pPr>
      <w:tabs>
        <w:tab w:val="center" w:pos="4320"/>
        <w:tab w:val="right" w:pos="8640"/>
      </w:tabs>
    </w:pPr>
  </w:style>
  <w:style w:type="paragraph" w:styleId="Kopvaninhoudsopgave">
    <w:name w:val="TOC Heading"/>
    <w:basedOn w:val="Kop1"/>
    <w:next w:val="Standaard"/>
    <w:qFormat/>
    <w:pPr>
      <w:spacing w:before="240"/>
    </w:pPr>
    <w:rPr>
      <w:i/>
      <w:color w:val="000000"/>
      <w:sz w:val="24"/>
    </w:rPr>
  </w:style>
  <w:style w:type="paragraph" w:styleId="Ballontekst">
    <w:name w:val="Balloon Text"/>
    <w:basedOn w:val="Standaard"/>
    <w:qFormat/>
    <w:rPr>
      <w:rFonts w:ascii="Lucida Grande" w:eastAsia="Lucida Grande" w:hAnsi="Lucida Grande"/>
      <w:sz w:val="18"/>
    </w:rPr>
  </w:style>
  <w:style w:type="character" w:customStyle="1" w:styleId="BalloonTextChar">
    <w:name w:val="Balloon Text Char"/>
    <w:qFormat/>
    <w:rPr>
      <w:rFonts w:ascii="Lucida Grande" w:eastAsia="Lucida Grande" w:hAnsi="Lucida Grande"/>
      <w:sz w:val="18"/>
    </w:rPr>
  </w:style>
  <w:style w:type="character" w:customStyle="1" w:styleId="Heading1Char">
    <w:name w:val="Heading 1 Char"/>
    <w:qFormat/>
    <w:rPr>
      <w:rFonts w:ascii="Calibri" w:eastAsia="Calibri" w:hAnsi="Calibri"/>
      <w:b/>
      <w:color w:val="345A8A"/>
      <w:sz w:val="32"/>
    </w:rPr>
  </w:style>
  <w:style w:type="paragraph" w:styleId="Inhopg1">
    <w:name w:val="toc 1"/>
    <w:basedOn w:val="Standaard"/>
    <w:next w:val="Standaard"/>
    <w:qFormat/>
    <w:pPr>
      <w:spacing w:before="120"/>
    </w:pPr>
    <w:rPr>
      <w:rFonts w:ascii="Cambria" w:eastAsia="Cambria" w:hAnsi="Cambria"/>
      <w:b/>
    </w:rPr>
  </w:style>
  <w:style w:type="paragraph" w:styleId="Inhopg2">
    <w:name w:val="toc 2"/>
    <w:basedOn w:val="Standaard"/>
    <w:next w:val="Standaard"/>
    <w:qFormat/>
    <w:pPr>
      <w:ind w:left="240"/>
    </w:pPr>
    <w:rPr>
      <w:rFonts w:ascii="Cambria" w:eastAsia="Cambria" w:hAnsi="Cambria"/>
      <w:b/>
      <w:sz w:val="22"/>
    </w:rPr>
  </w:style>
  <w:style w:type="paragraph" w:styleId="Inhopg3">
    <w:name w:val="toc 3"/>
    <w:basedOn w:val="Standaard"/>
    <w:next w:val="Standaard"/>
    <w:qFormat/>
    <w:pPr>
      <w:ind w:left="480"/>
    </w:pPr>
    <w:rPr>
      <w:rFonts w:ascii="Cambria" w:eastAsia="Cambria" w:hAnsi="Cambria"/>
      <w:sz w:val="22"/>
    </w:rPr>
  </w:style>
  <w:style w:type="paragraph" w:styleId="Inhopg4">
    <w:name w:val="toc 4"/>
    <w:basedOn w:val="Standaard"/>
    <w:next w:val="Standaard"/>
    <w:qFormat/>
    <w:pPr>
      <w:ind w:left="720"/>
    </w:pPr>
    <w:rPr>
      <w:rFonts w:ascii="Cambria" w:eastAsia="Cambria" w:hAnsi="Cambria"/>
    </w:rPr>
  </w:style>
  <w:style w:type="paragraph" w:styleId="Inhopg5">
    <w:name w:val="toc 5"/>
    <w:basedOn w:val="Standaard"/>
    <w:next w:val="Standaard"/>
    <w:qFormat/>
    <w:pPr>
      <w:ind w:left="960"/>
    </w:pPr>
    <w:rPr>
      <w:rFonts w:ascii="Cambria" w:eastAsia="Cambria" w:hAnsi="Cambria"/>
    </w:rPr>
  </w:style>
  <w:style w:type="paragraph" w:styleId="Inhopg6">
    <w:name w:val="toc 6"/>
    <w:basedOn w:val="Standaard"/>
    <w:next w:val="Standaard"/>
    <w:qFormat/>
    <w:pPr>
      <w:ind w:left="1200"/>
    </w:pPr>
    <w:rPr>
      <w:rFonts w:ascii="Cambria" w:eastAsia="Cambria" w:hAnsi="Cambria"/>
    </w:rPr>
  </w:style>
  <w:style w:type="paragraph" w:styleId="Inhopg7">
    <w:name w:val="toc 7"/>
    <w:basedOn w:val="Standaard"/>
    <w:next w:val="Standaard"/>
    <w:qFormat/>
    <w:pPr>
      <w:ind w:left="1440"/>
    </w:pPr>
    <w:rPr>
      <w:rFonts w:ascii="Cambria" w:eastAsia="Cambria" w:hAnsi="Cambria"/>
    </w:rPr>
  </w:style>
  <w:style w:type="paragraph" w:styleId="Inhopg8">
    <w:name w:val="toc 8"/>
    <w:basedOn w:val="Standaard"/>
    <w:next w:val="Standaard"/>
    <w:qFormat/>
    <w:pPr>
      <w:ind w:left="1680"/>
    </w:pPr>
    <w:rPr>
      <w:rFonts w:ascii="Cambria" w:eastAsia="Cambria" w:hAnsi="Cambria"/>
    </w:rPr>
  </w:style>
  <w:style w:type="paragraph" w:styleId="Inhopg9">
    <w:name w:val="toc 9"/>
    <w:basedOn w:val="Standaard"/>
    <w:next w:val="Standaard"/>
    <w:qFormat/>
    <w:pPr>
      <w:ind w:left="1920"/>
    </w:pPr>
    <w:rPr>
      <w:rFonts w:ascii="Cambria" w:eastAsia="Cambria" w:hAnsi="Cambria"/>
    </w:rPr>
  </w:style>
  <w:style w:type="character" w:customStyle="1" w:styleId="FooterChar">
    <w:name w:val="Footer Char"/>
    <w:qFormat/>
  </w:style>
  <w:style w:type="character" w:styleId="Paginanummer">
    <w:name w:val="page number"/>
    <w:qFormat/>
  </w:style>
  <w:style w:type="character" w:customStyle="1" w:styleId="HeaderChar">
    <w:name w:val="Header Char"/>
    <w:qFormat/>
  </w:style>
  <w:style w:type="paragraph" w:styleId="Lijstalinea">
    <w:name w:val="List Paragraph"/>
    <w:basedOn w:val="Standaard"/>
    <w:rsid w:val="00F20C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Times New Roman" w:cs="Times New Roman"/>
        <w:sz w:val="24"/>
        <w:lang w:val="nl-NL" w:eastAsia="nl-NL" w:bidi="ar-SA"/>
      </w:rPr>
    </w:rPrDefault>
    <w:pPrDefault>
      <w:pPr>
        <w:spacing w:after="200" w:line="276" w:lineRule="auto"/>
      </w:pPr>
    </w:pPrDefault>
  </w:docDefaults>
  <w:latentStyles w:defLockedState="0" w:defUIPriority="0" w:defSemiHidden="0" w:defUnhideWhenUsed="0" w:defQFormat="0" w:count="267">
    <w:lsdException w:name="TOC Heading" w:qFormat="1"/>
  </w:latentStyles>
  <w:style w:type="paragraph" w:default="1" w:styleId="Standaard">
    <w:name w:val="Normal"/>
    <w:qFormat/>
    <w:rPr>
      <w:color w:val="232323"/>
      <w:sz w:val="20"/>
    </w:rPr>
  </w:style>
  <w:style w:type="paragraph" w:styleId="Kop1">
    <w:name w:val="heading 1"/>
    <w:basedOn w:val="Standaard"/>
    <w:next w:val="Standaard"/>
    <w:qFormat/>
    <w:pPr>
      <w:keepNext/>
      <w:keepLines/>
      <w:spacing w:before="480"/>
      <w:outlineLvl w:val="0"/>
    </w:pPr>
    <w:rPr>
      <w:rFonts w:ascii="Calibri" w:eastAsia="Calibri" w:hAnsi="Calibri"/>
      <w:b/>
      <w:color w:val="345A8A"/>
      <w:sz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
    <w:name w:val="[Normal]"/>
    <w:qFormat/>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rPr>
  </w:style>
  <w:style w:type="paragraph" w:styleId="Koptekst">
    <w:name w:val="header"/>
    <w:basedOn w:val="Standaard"/>
    <w:qFormat/>
    <w:pPr>
      <w:tabs>
        <w:tab w:val="center" w:pos="4320"/>
        <w:tab w:val="right" w:pos="8640"/>
      </w:tabs>
    </w:pPr>
  </w:style>
  <w:style w:type="paragraph" w:styleId="Voettekst">
    <w:name w:val="footer"/>
    <w:basedOn w:val="Standaard"/>
    <w:qFormat/>
    <w:pPr>
      <w:tabs>
        <w:tab w:val="center" w:pos="4320"/>
        <w:tab w:val="right" w:pos="8640"/>
      </w:tabs>
    </w:pPr>
  </w:style>
  <w:style w:type="paragraph" w:styleId="Kopvaninhoudsopgave">
    <w:name w:val="TOC Heading"/>
    <w:basedOn w:val="Kop1"/>
    <w:next w:val="Standaard"/>
    <w:qFormat/>
    <w:pPr>
      <w:spacing w:before="240"/>
    </w:pPr>
    <w:rPr>
      <w:i/>
      <w:color w:val="000000"/>
      <w:sz w:val="24"/>
    </w:rPr>
  </w:style>
  <w:style w:type="paragraph" w:styleId="Ballontekst">
    <w:name w:val="Balloon Text"/>
    <w:basedOn w:val="Standaard"/>
    <w:qFormat/>
    <w:rPr>
      <w:rFonts w:ascii="Lucida Grande" w:eastAsia="Lucida Grande" w:hAnsi="Lucida Grande"/>
      <w:sz w:val="18"/>
    </w:rPr>
  </w:style>
  <w:style w:type="character" w:customStyle="1" w:styleId="BalloonTextChar">
    <w:name w:val="Balloon Text Char"/>
    <w:qFormat/>
    <w:rPr>
      <w:rFonts w:ascii="Lucida Grande" w:eastAsia="Lucida Grande" w:hAnsi="Lucida Grande"/>
      <w:sz w:val="18"/>
    </w:rPr>
  </w:style>
  <w:style w:type="character" w:customStyle="1" w:styleId="Heading1Char">
    <w:name w:val="Heading 1 Char"/>
    <w:qFormat/>
    <w:rPr>
      <w:rFonts w:ascii="Calibri" w:eastAsia="Calibri" w:hAnsi="Calibri"/>
      <w:b/>
      <w:color w:val="345A8A"/>
      <w:sz w:val="32"/>
    </w:rPr>
  </w:style>
  <w:style w:type="paragraph" w:styleId="Inhopg1">
    <w:name w:val="toc 1"/>
    <w:basedOn w:val="Standaard"/>
    <w:next w:val="Standaard"/>
    <w:qFormat/>
    <w:pPr>
      <w:spacing w:before="120"/>
    </w:pPr>
    <w:rPr>
      <w:rFonts w:ascii="Cambria" w:eastAsia="Cambria" w:hAnsi="Cambria"/>
      <w:b/>
    </w:rPr>
  </w:style>
  <w:style w:type="paragraph" w:styleId="Inhopg2">
    <w:name w:val="toc 2"/>
    <w:basedOn w:val="Standaard"/>
    <w:next w:val="Standaard"/>
    <w:qFormat/>
    <w:pPr>
      <w:ind w:left="240"/>
    </w:pPr>
    <w:rPr>
      <w:rFonts w:ascii="Cambria" w:eastAsia="Cambria" w:hAnsi="Cambria"/>
      <w:b/>
      <w:sz w:val="22"/>
    </w:rPr>
  </w:style>
  <w:style w:type="paragraph" w:styleId="Inhopg3">
    <w:name w:val="toc 3"/>
    <w:basedOn w:val="Standaard"/>
    <w:next w:val="Standaard"/>
    <w:qFormat/>
    <w:pPr>
      <w:ind w:left="480"/>
    </w:pPr>
    <w:rPr>
      <w:rFonts w:ascii="Cambria" w:eastAsia="Cambria" w:hAnsi="Cambria"/>
      <w:sz w:val="22"/>
    </w:rPr>
  </w:style>
  <w:style w:type="paragraph" w:styleId="Inhopg4">
    <w:name w:val="toc 4"/>
    <w:basedOn w:val="Standaard"/>
    <w:next w:val="Standaard"/>
    <w:qFormat/>
    <w:pPr>
      <w:ind w:left="720"/>
    </w:pPr>
    <w:rPr>
      <w:rFonts w:ascii="Cambria" w:eastAsia="Cambria" w:hAnsi="Cambria"/>
    </w:rPr>
  </w:style>
  <w:style w:type="paragraph" w:styleId="Inhopg5">
    <w:name w:val="toc 5"/>
    <w:basedOn w:val="Standaard"/>
    <w:next w:val="Standaard"/>
    <w:qFormat/>
    <w:pPr>
      <w:ind w:left="960"/>
    </w:pPr>
    <w:rPr>
      <w:rFonts w:ascii="Cambria" w:eastAsia="Cambria" w:hAnsi="Cambria"/>
    </w:rPr>
  </w:style>
  <w:style w:type="paragraph" w:styleId="Inhopg6">
    <w:name w:val="toc 6"/>
    <w:basedOn w:val="Standaard"/>
    <w:next w:val="Standaard"/>
    <w:qFormat/>
    <w:pPr>
      <w:ind w:left="1200"/>
    </w:pPr>
    <w:rPr>
      <w:rFonts w:ascii="Cambria" w:eastAsia="Cambria" w:hAnsi="Cambria"/>
    </w:rPr>
  </w:style>
  <w:style w:type="paragraph" w:styleId="Inhopg7">
    <w:name w:val="toc 7"/>
    <w:basedOn w:val="Standaard"/>
    <w:next w:val="Standaard"/>
    <w:qFormat/>
    <w:pPr>
      <w:ind w:left="1440"/>
    </w:pPr>
    <w:rPr>
      <w:rFonts w:ascii="Cambria" w:eastAsia="Cambria" w:hAnsi="Cambria"/>
    </w:rPr>
  </w:style>
  <w:style w:type="paragraph" w:styleId="Inhopg8">
    <w:name w:val="toc 8"/>
    <w:basedOn w:val="Standaard"/>
    <w:next w:val="Standaard"/>
    <w:qFormat/>
    <w:pPr>
      <w:ind w:left="1680"/>
    </w:pPr>
    <w:rPr>
      <w:rFonts w:ascii="Cambria" w:eastAsia="Cambria" w:hAnsi="Cambria"/>
    </w:rPr>
  </w:style>
  <w:style w:type="paragraph" w:styleId="Inhopg9">
    <w:name w:val="toc 9"/>
    <w:basedOn w:val="Standaard"/>
    <w:next w:val="Standaard"/>
    <w:qFormat/>
    <w:pPr>
      <w:ind w:left="1920"/>
    </w:pPr>
    <w:rPr>
      <w:rFonts w:ascii="Cambria" w:eastAsia="Cambria" w:hAnsi="Cambria"/>
    </w:rPr>
  </w:style>
  <w:style w:type="character" w:customStyle="1" w:styleId="FooterChar">
    <w:name w:val="Footer Char"/>
    <w:qFormat/>
  </w:style>
  <w:style w:type="character" w:styleId="Paginanummer">
    <w:name w:val="page number"/>
    <w:qFormat/>
  </w:style>
  <w:style w:type="character" w:customStyle="1" w:styleId="HeaderChar">
    <w:name w:val="Header Char"/>
    <w:qFormat/>
  </w:style>
  <w:style w:type="paragraph" w:styleId="Lijstalinea">
    <w:name w:val="List Paragraph"/>
    <w:basedOn w:val="Standaard"/>
    <w:rsid w:val="00F20C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4314</Words>
  <Characters>23729</Characters>
  <Application>Microsoft Office Word</Application>
  <DocSecurity>0</DocSecurity>
  <Lines>197</Lines>
  <Paragraphs>55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27988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dc:creator>
  <cp:lastModifiedBy>julronhaar</cp:lastModifiedBy>
  <cp:revision>3</cp:revision>
  <dcterms:created xsi:type="dcterms:W3CDTF">2013-10-26T15:42:00Z</dcterms:created>
  <dcterms:modified xsi:type="dcterms:W3CDTF">2013-10-26T15:42:00Z</dcterms:modified>
</cp:coreProperties>
</file>